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53EEC020" w:rsidR="00D5544D" w:rsidRPr="00D5544D" w:rsidRDefault="00743842"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w:t>
            </w:r>
            <w:r w:rsidR="00F80728">
              <w:rPr>
                <w:rFonts w:asciiTheme="majorHAnsi" w:hAnsiTheme="majorHAnsi"/>
                <w:color w:val="1598D9" w:themeColor="accent2"/>
                <w:sz w:val="36"/>
                <w:szCs w:val="36"/>
              </w:rPr>
              <w:t>-</w:t>
            </w:r>
            <w:r w:rsidR="00A10FFA">
              <w:rPr>
                <w:rFonts w:asciiTheme="majorHAnsi" w:hAnsiTheme="majorHAnsi"/>
                <w:color w:val="1598D9" w:themeColor="accent2"/>
                <w:sz w:val="36"/>
                <w:szCs w:val="36"/>
              </w:rPr>
              <w:t xml:space="preserve"> </w:t>
            </w:r>
            <w:r w:rsidR="003C46AD">
              <w:rPr>
                <w:rFonts w:asciiTheme="majorHAnsi" w:hAnsiTheme="majorHAnsi"/>
                <w:color w:val="1598D9" w:themeColor="accent2"/>
                <w:sz w:val="36"/>
                <w:szCs w:val="36"/>
              </w:rPr>
              <w:t>Haut</w:t>
            </w:r>
            <w:r w:rsidR="00F80728">
              <w:rPr>
                <w:rFonts w:asciiTheme="majorHAnsi" w:hAnsiTheme="majorHAnsi"/>
                <w:color w:val="1598D9" w:themeColor="accent2"/>
                <w:sz w:val="36"/>
                <w:szCs w:val="36"/>
              </w:rPr>
              <w:t>-Rhin</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743842"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5AA1BB35">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0567B9D0" w:rsidR="00837091" w:rsidRDefault="003C46AD" w:rsidP="008F2F62">
            <w:pPr>
              <w:pStyle w:val="Corpsdetexte"/>
              <w:spacing w:before="120" w:after="0"/>
              <w:jc w:val="center"/>
            </w:pPr>
            <w:r>
              <w:rPr>
                <w:noProof/>
              </w:rPr>
              <w:drawing>
                <wp:inline distT="0" distB="0" distL="0" distR="0" wp14:anchorId="77501802" wp14:editId="56B5EE73">
                  <wp:extent cx="1468105" cy="1252636"/>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5" cy="1252636"/>
                          </a:xfrm>
                          <a:prstGeom prst="rect">
                            <a:avLst/>
                          </a:prstGeom>
                        </pic:spPr>
                      </pic:pic>
                    </a:graphicData>
                  </a:graphic>
                </wp:inline>
              </w:drawing>
            </w:r>
          </w:p>
          <w:p w14:paraId="5FD54401" w14:textId="36FE8FA7" w:rsidR="00A10FFA" w:rsidRPr="00A10FFA" w:rsidRDefault="003C46AD" w:rsidP="00A10FFA">
            <w:pPr>
              <w:pStyle w:val="Corpsdetexte"/>
              <w:spacing w:before="120" w:after="0"/>
              <w:jc w:val="center"/>
              <w:rPr>
                <w:b/>
                <w:bCs/>
              </w:rPr>
            </w:pPr>
            <w:r>
              <w:rPr>
                <w:b/>
                <w:bCs/>
              </w:rPr>
              <w:t>Haut</w:t>
            </w:r>
            <w:r w:rsidR="00F80728">
              <w:rPr>
                <w:b/>
                <w:bCs/>
              </w:rPr>
              <w:t>-Rhin</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3C46AD" w:rsidRPr="008F2F62" w14:paraId="5EC92056" w14:textId="77777777" w:rsidTr="003C46AD">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3C46AD" w:rsidRPr="008F2F62" w:rsidRDefault="003C46AD" w:rsidP="003C46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52CD27F" w14:textId="76DD6BCB" w:rsidR="003C46AD" w:rsidRPr="003C46AD" w:rsidRDefault="003C46AD" w:rsidP="003C46AD">
            <w:pPr>
              <w:spacing w:line="240" w:lineRule="auto"/>
              <w:jc w:val="center"/>
              <w:rPr>
                <w:rFonts w:ascii="Century Gothic" w:eastAsia="Times New Roman" w:hAnsi="Century Gothic" w:cs="Times New Roman"/>
                <w:b/>
                <w:bCs/>
                <w:color w:val="1598D9" w:themeColor="accent2"/>
                <w:szCs w:val="20"/>
                <w:lang w:eastAsia="fr-FR"/>
              </w:rPr>
            </w:pPr>
            <w:r w:rsidRPr="003C46AD">
              <w:rPr>
                <w:b/>
                <w:bCs/>
                <w:color w:val="1598D9" w:themeColor="accent2"/>
              </w:rPr>
              <w:t>769 191 (+ 0,2 %)</w:t>
            </w:r>
          </w:p>
        </w:tc>
        <w:tc>
          <w:tcPr>
            <w:tcW w:w="907" w:type="dxa"/>
            <w:tcBorders>
              <w:top w:val="nil"/>
              <w:left w:val="nil"/>
              <w:bottom w:val="single" w:sz="4" w:space="0" w:color="D2D2D2"/>
              <w:right w:val="nil"/>
            </w:tcBorders>
            <w:shd w:val="clear" w:color="000000" w:fill="FFFFFF"/>
            <w:noWrap/>
            <w:vAlign w:val="center"/>
            <w:hideMark/>
          </w:tcPr>
          <w:p w14:paraId="13942E9A" w14:textId="0C287D34" w:rsidR="003C46AD" w:rsidRPr="003C46AD" w:rsidRDefault="003C46AD" w:rsidP="003C46AD">
            <w:pPr>
              <w:spacing w:line="240" w:lineRule="auto"/>
              <w:jc w:val="center"/>
              <w:rPr>
                <w:rFonts w:ascii="Century Gothic" w:eastAsia="Times New Roman" w:hAnsi="Century Gothic" w:cs="Times New Roman"/>
                <w:b/>
                <w:bCs/>
                <w:color w:val="005293" w:themeColor="accent1"/>
                <w:szCs w:val="20"/>
                <w:lang w:eastAsia="fr-FR"/>
              </w:rPr>
            </w:pPr>
            <w:r w:rsidRPr="003C46AD">
              <w:rPr>
                <w:b/>
                <w:bCs/>
                <w:color w:val="005293" w:themeColor="accent1"/>
              </w:rPr>
              <w:t>13,8 %</w:t>
            </w:r>
          </w:p>
        </w:tc>
        <w:tc>
          <w:tcPr>
            <w:tcW w:w="1510" w:type="dxa"/>
            <w:vMerge w:val="restart"/>
            <w:tcBorders>
              <w:top w:val="nil"/>
              <w:left w:val="nil"/>
              <w:bottom w:val="nil"/>
              <w:right w:val="nil"/>
            </w:tcBorders>
            <w:shd w:val="clear" w:color="000000" w:fill="D9D9D9"/>
            <w:vAlign w:val="center"/>
            <w:hideMark/>
          </w:tcPr>
          <w:p w14:paraId="36CC82F7" w14:textId="641D4A12" w:rsidR="003C46AD" w:rsidRPr="008F2F62" w:rsidRDefault="003C46AD" w:rsidP="003C46AD">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3C46AD" w:rsidRPr="008F2F62" w14:paraId="78CE9338" w14:textId="77777777" w:rsidTr="003C46AD">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3C46AD" w:rsidRPr="008F2F62" w:rsidRDefault="003C46AD" w:rsidP="003C46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0E3B3DB8" w14:textId="32C64B1E" w:rsidR="003C46AD" w:rsidRPr="003C46AD" w:rsidRDefault="003C46AD" w:rsidP="003C46AD">
            <w:pPr>
              <w:spacing w:line="240" w:lineRule="auto"/>
              <w:jc w:val="center"/>
              <w:rPr>
                <w:rFonts w:ascii="Century Gothic" w:eastAsia="Times New Roman" w:hAnsi="Century Gothic" w:cs="Times New Roman"/>
                <w:b/>
                <w:bCs/>
                <w:color w:val="1598D9" w:themeColor="accent2"/>
                <w:szCs w:val="20"/>
                <w:lang w:eastAsia="fr-FR"/>
              </w:rPr>
            </w:pPr>
            <w:r w:rsidRPr="003C46AD">
              <w:rPr>
                <w:b/>
                <w:bCs/>
                <w:color w:val="1598D9" w:themeColor="accent2"/>
              </w:rPr>
              <w:t>259 327 (- 0,1 %)</w:t>
            </w:r>
          </w:p>
        </w:tc>
        <w:tc>
          <w:tcPr>
            <w:tcW w:w="907" w:type="dxa"/>
            <w:tcBorders>
              <w:top w:val="nil"/>
              <w:left w:val="nil"/>
              <w:bottom w:val="single" w:sz="4" w:space="0" w:color="D2D2D2"/>
              <w:right w:val="nil"/>
            </w:tcBorders>
            <w:shd w:val="clear" w:color="000000" w:fill="FFFFFF"/>
            <w:noWrap/>
            <w:vAlign w:val="center"/>
            <w:hideMark/>
          </w:tcPr>
          <w:p w14:paraId="11BB692E" w14:textId="3BA45EB0" w:rsidR="003C46AD" w:rsidRPr="003C46AD" w:rsidRDefault="003C46AD" w:rsidP="003C46AD">
            <w:pPr>
              <w:spacing w:line="240" w:lineRule="auto"/>
              <w:jc w:val="center"/>
              <w:rPr>
                <w:rFonts w:ascii="Century Gothic" w:eastAsia="Times New Roman" w:hAnsi="Century Gothic" w:cs="Times New Roman"/>
                <w:b/>
                <w:bCs/>
                <w:color w:val="005293" w:themeColor="accent1"/>
                <w:szCs w:val="20"/>
                <w:lang w:eastAsia="fr-FR"/>
              </w:rPr>
            </w:pPr>
            <w:r w:rsidRPr="003C46AD">
              <w:rPr>
                <w:b/>
                <w:bCs/>
                <w:color w:val="005293" w:themeColor="accent1"/>
              </w:rPr>
              <w:t>13,5 %</w:t>
            </w:r>
          </w:p>
        </w:tc>
        <w:tc>
          <w:tcPr>
            <w:tcW w:w="1510" w:type="dxa"/>
            <w:vMerge/>
            <w:tcBorders>
              <w:top w:val="nil"/>
              <w:left w:val="nil"/>
              <w:bottom w:val="nil"/>
              <w:right w:val="nil"/>
            </w:tcBorders>
            <w:vAlign w:val="center"/>
            <w:hideMark/>
          </w:tcPr>
          <w:p w14:paraId="5DBEB910" w14:textId="77777777" w:rsidR="003C46AD" w:rsidRPr="008F2F62" w:rsidRDefault="003C46AD" w:rsidP="003C46AD">
            <w:pPr>
              <w:spacing w:line="240" w:lineRule="auto"/>
              <w:rPr>
                <w:rFonts w:ascii="Century Gothic" w:eastAsia="Times New Roman" w:hAnsi="Century Gothic" w:cs="Times New Roman"/>
                <w:b/>
                <w:bCs/>
                <w:color w:val="FFFFFF"/>
                <w:szCs w:val="20"/>
                <w:lang w:eastAsia="fr-FR"/>
              </w:rPr>
            </w:pPr>
          </w:p>
        </w:tc>
      </w:tr>
      <w:tr w:rsidR="003C46AD" w:rsidRPr="008F2F62" w14:paraId="6C3DD9D7" w14:textId="77777777" w:rsidTr="003C46AD">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3C46AD" w:rsidRPr="008F2F62" w:rsidRDefault="003C46AD" w:rsidP="003C46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27DF328A" w14:textId="172F4B2E" w:rsidR="003C46AD" w:rsidRPr="003C46AD" w:rsidRDefault="003C46AD" w:rsidP="003C46AD">
            <w:pPr>
              <w:spacing w:line="240" w:lineRule="auto"/>
              <w:jc w:val="center"/>
              <w:rPr>
                <w:rFonts w:ascii="Century Gothic" w:eastAsia="Times New Roman" w:hAnsi="Century Gothic" w:cs="Times New Roman"/>
                <w:b/>
                <w:bCs/>
                <w:color w:val="1598D9" w:themeColor="accent2"/>
                <w:szCs w:val="20"/>
                <w:lang w:eastAsia="fr-FR"/>
              </w:rPr>
            </w:pPr>
            <w:r w:rsidRPr="003C46AD">
              <w:rPr>
                <w:b/>
                <w:bCs/>
                <w:color w:val="1598D9" w:themeColor="accent2"/>
              </w:rPr>
              <w:t>18 818 (- 0,1 %)</w:t>
            </w:r>
          </w:p>
        </w:tc>
        <w:tc>
          <w:tcPr>
            <w:tcW w:w="907" w:type="dxa"/>
            <w:tcBorders>
              <w:top w:val="nil"/>
              <w:left w:val="nil"/>
              <w:bottom w:val="single" w:sz="4" w:space="0" w:color="D2D2D2"/>
              <w:right w:val="nil"/>
            </w:tcBorders>
            <w:shd w:val="clear" w:color="000000" w:fill="FFFFFF"/>
            <w:noWrap/>
            <w:vAlign w:val="center"/>
            <w:hideMark/>
          </w:tcPr>
          <w:p w14:paraId="38A28D55" w14:textId="6DA4D9B6" w:rsidR="003C46AD" w:rsidRPr="003C46AD" w:rsidRDefault="003C46AD" w:rsidP="003C46AD">
            <w:pPr>
              <w:spacing w:line="240" w:lineRule="auto"/>
              <w:jc w:val="center"/>
              <w:rPr>
                <w:rFonts w:ascii="Century Gothic" w:eastAsia="Times New Roman" w:hAnsi="Century Gothic" w:cs="Times New Roman"/>
                <w:b/>
                <w:bCs/>
                <w:color w:val="005293" w:themeColor="accent1"/>
                <w:szCs w:val="20"/>
                <w:lang w:eastAsia="fr-FR"/>
              </w:rPr>
            </w:pPr>
            <w:r w:rsidRPr="003C46AD">
              <w:rPr>
                <w:b/>
                <w:bCs/>
                <w:color w:val="005293" w:themeColor="accent1"/>
              </w:rPr>
              <w:t>14,4 %</w:t>
            </w:r>
          </w:p>
        </w:tc>
        <w:tc>
          <w:tcPr>
            <w:tcW w:w="1510" w:type="dxa"/>
            <w:vMerge/>
            <w:tcBorders>
              <w:top w:val="nil"/>
              <w:left w:val="nil"/>
              <w:bottom w:val="nil"/>
              <w:right w:val="nil"/>
            </w:tcBorders>
            <w:vAlign w:val="center"/>
            <w:hideMark/>
          </w:tcPr>
          <w:p w14:paraId="4F14CE5E" w14:textId="77777777" w:rsidR="003C46AD" w:rsidRPr="008F2F62" w:rsidRDefault="003C46AD" w:rsidP="003C46AD">
            <w:pPr>
              <w:spacing w:line="240" w:lineRule="auto"/>
              <w:rPr>
                <w:rFonts w:ascii="Century Gothic" w:eastAsia="Times New Roman" w:hAnsi="Century Gothic" w:cs="Times New Roman"/>
                <w:b/>
                <w:bCs/>
                <w:color w:val="FFFFFF"/>
                <w:szCs w:val="20"/>
                <w:lang w:eastAsia="fr-FR"/>
              </w:rPr>
            </w:pPr>
          </w:p>
        </w:tc>
      </w:tr>
      <w:tr w:rsidR="003C46AD" w:rsidRPr="008F2F62" w14:paraId="340F9EA3" w14:textId="77777777" w:rsidTr="003C46AD">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3C46AD" w:rsidRPr="008F2F62" w:rsidRDefault="003C46AD" w:rsidP="003C46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D27669F" w14:textId="20F09682" w:rsidR="003C46AD" w:rsidRPr="003C46AD" w:rsidRDefault="003C46AD" w:rsidP="003C46AD">
            <w:pPr>
              <w:spacing w:line="240" w:lineRule="auto"/>
              <w:jc w:val="center"/>
              <w:rPr>
                <w:rFonts w:ascii="Century Gothic" w:eastAsia="Times New Roman" w:hAnsi="Century Gothic" w:cs="Times New Roman"/>
                <w:b/>
                <w:bCs/>
                <w:color w:val="1598D9" w:themeColor="accent2"/>
                <w:szCs w:val="20"/>
                <w:lang w:eastAsia="fr-FR"/>
              </w:rPr>
            </w:pPr>
            <w:r w:rsidRPr="003C46AD">
              <w:rPr>
                <w:b/>
                <w:bCs/>
                <w:color w:val="1598D9" w:themeColor="accent2"/>
              </w:rPr>
              <w:t>705 411 (+ 0,0 %)</w:t>
            </w:r>
          </w:p>
        </w:tc>
        <w:tc>
          <w:tcPr>
            <w:tcW w:w="907" w:type="dxa"/>
            <w:tcBorders>
              <w:top w:val="nil"/>
              <w:left w:val="nil"/>
              <w:bottom w:val="single" w:sz="4" w:space="0" w:color="D2D2D2"/>
              <w:right w:val="nil"/>
            </w:tcBorders>
            <w:shd w:val="clear" w:color="000000" w:fill="FFFFFF"/>
            <w:noWrap/>
            <w:vAlign w:val="center"/>
            <w:hideMark/>
          </w:tcPr>
          <w:p w14:paraId="2B98A726" w14:textId="264CB927" w:rsidR="003C46AD" w:rsidRPr="003C46AD" w:rsidRDefault="003C46AD" w:rsidP="003C46AD">
            <w:pPr>
              <w:spacing w:line="240" w:lineRule="auto"/>
              <w:jc w:val="center"/>
              <w:rPr>
                <w:rFonts w:ascii="Century Gothic" w:eastAsia="Times New Roman" w:hAnsi="Century Gothic" w:cs="Times New Roman"/>
                <w:b/>
                <w:bCs/>
                <w:color w:val="005293" w:themeColor="accent1"/>
                <w:szCs w:val="20"/>
                <w:lang w:eastAsia="fr-FR"/>
              </w:rPr>
            </w:pPr>
            <w:r w:rsidRPr="003C46AD">
              <w:rPr>
                <w:b/>
                <w:bCs/>
                <w:color w:val="005293" w:themeColor="accent1"/>
              </w:rPr>
              <w:t>14,3 %</w:t>
            </w:r>
          </w:p>
        </w:tc>
        <w:tc>
          <w:tcPr>
            <w:tcW w:w="1510" w:type="dxa"/>
            <w:vMerge/>
            <w:tcBorders>
              <w:top w:val="nil"/>
              <w:left w:val="nil"/>
              <w:bottom w:val="nil"/>
              <w:right w:val="nil"/>
            </w:tcBorders>
            <w:vAlign w:val="center"/>
            <w:hideMark/>
          </w:tcPr>
          <w:p w14:paraId="1A5117ED" w14:textId="77777777" w:rsidR="003C46AD" w:rsidRPr="008F2F62" w:rsidRDefault="003C46AD" w:rsidP="003C46AD">
            <w:pPr>
              <w:spacing w:line="240" w:lineRule="auto"/>
              <w:rPr>
                <w:rFonts w:ascii="Century Gothic" w:eastAsia="Times New Roman" w:hAnsi="Century Gothic" w:cs="Times New Roman"/>
                <w:b/>
                <w:bCs/>
                <w:color w:val="FFFFFF"/>
                <w:szCs w:val="20"/>
                <w:lang w:eastAsia="fr-FR"/>
              </w:rPr>
            </w:pPr>
          </w:p>
        </w:tc>
      </w:tr>
      <w:tr w:rsidR="003C46AD" w:rsidRPr="008F2F62" w14:paraId="7AA4AF07" w14:textId="77777777" w:rsidTr="003C46AD">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3C46AD" w:rsidRPr="008F2F62" w:rsidRDefault="003C46AD" w:rsidP="003C46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4A3AC1B0" w14:textId="743E7318" w:rsidR="003C46AD" w:rsidRPr="003C46AD" w:rsidRDefault="003C46AD" w:rsidP="003C46AD">
            <w:pPr>
              <w:spacing w:line="240" w:lineRule="auto"/>
              <w:jc w:val="center"/>
              <w:rPr>
                <w:rFonts w:ascii="Century Gothic" w:eastAsia="Times New Roman" w:hAnsi="Century Gothic" w:cs="Times New Roman"/>
                <w:b/>
                <w:bCs/>
                <w:color w:val="1598D9" w:themeColor="accent2"/>
                <w:szCs w:val="20"/>
                <w:lang w:eastAsia="fr-FR"/>
              </w:rPr>
            </w:pPr>
            <w:r w:rsidRPr="003C46AD">
              <w:rPr>
                <w:b/>
                <w:bCs/>
                <w:color w:val="1598D9" w:themeColor="accent2"/>
              </w:rPr>
              <w:t>417 735 t</w:t>
            </w:r>
          </w:p>
        </w:tc>
        <w:tc>
          <w:tcPr>
            <w:tcW w:w="907" w:type="dxa"/>
            <w:tcBorders>
              <w:top w:val="nil"/>
              <w:left w:val="nil"/>
              <w:bottom w:val="single" w:sz="4" w:space="0" w:color="D2D2D2"/>
              <w:right w:val="nil"/>
            </w:tcBorders>
            <w:shd w:val="clear" w:color="000000" w:fill="FFFFFF"/>
            <w:noWrap/>
            <w:vAlign w:val="center"/>
            <w:hideMark/>
          </w:tcPr>
          <w:p w14:paraId="4B25611E" w14:textId="13F8CF96" w:rsidR="003C46AD" w:rsidRPr="003C46AD" w:rsidRDefault="003C46AD" w:rsidP="003C46AD">
            <w:pPr>
              <w:spacing w:line="240" w:lineRule="auto"/>
              <w:jc w:val="center"/>
              <w:rPr>
                <w:rFonts w:ascii="Century Gothic" w:eastAsia="Times New Roman" w:hAnsi="Century Gothic" w:cs="Times New Roman"/>
                <w:b/>
                <w:bCs/>
                <w:color w:val="005293" w:themeColor="accent1"/>
                <w:szCs w:val="20"/>
                <w:lang w:eastAsia="fr-FR"/>
              </w:rPr>
            </w:pPr>
            <w:r w:rsidRPr="003C46AD">
              <w:rPr>
                <w:b/>
                <w:bCs/>
                <w:color w:val="005293" w:themeColor="accent1"/>
              </w:rPr>
              <w:t>16,0 %</w:t>
            </w:r>
          </w:p>
        </w:tc>
        <w:tc>
          <w:tcPr>
            <w:tcW w:w="1510" w:type="dxa"/>
            <w:vMerge/>
            <w:tcBorders>
              <w:top w:val="nil"/>
              <w:left w:val="nil"/>
              <w:bottom w:val="nil"/>
              <w:right w:val="nil"/>
            </w:tcBorders>
            <w:vAlign w:val="center"/>
            <w:hideMark/>
          </w:tcPr>
          <w:p w14:paraId="740B901D" w14:textId="77777777" w:rsidR="003C46AD" w:rsidRPr="008F2F62" w:rsidRDefault="003C46AD" w:rsidP="003C46AD">
            <w:pPr>
              <w:spacing w:line="240" w:lineRule="auto"/>
              <w:rPr>
                <w:rFonts w:ascii="Century Gothic" w:eastAsia="Times New Roman" w:hAnsi="Century Gothic" w:cs="Times New Roman"/>
                <w:b/>
                <w:bCs/>
                <w:color w:val="FFFFFF"/>
                <w:szCs w:val="20"/>
                <w:lang w:eastAsia="fr-FR"/>
              </w:rPr>
            </w:pPr>
          </w:p>
        </w:tc>
      </w:tr>
      <w:tr w:rsidR="003C46AD" w:rsidRPr="008F2F62" w14:paraId="4CADD36E" w14:textId="77777777" w:rsidTr="003C46AD">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3C46AD" w:rsidRPr="008F2F62" w:rsidRDefault="003C46AD" w:rsidP="003C46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76D13107" w14:textId="7F2583A7" w:rsidR="003C46AD" w:rsidRPr="003C46AD" w:rsidRDefault="003C46AD" w:rsidP="003C46AD">
            <w:pPr>
              <w:spacing w:line="240" w:lineRule="auto"/>
              <w:jc w:val="center"/>
              <w:rPr>
                <w:rFonts w:ascii="Century Gothic" w:eastAsia="Times New Roman" w:hAnsi="Century Gothic" w:cs="Times New Roman"/>
                <w:b/>
                <w:bCs/>
                <w:color w:val="1598D9" w:themeColor="accent2"/>
                <w:szCs w:val="20"/>
                <w:lang w:eastAsia="fr-FR"/>
              </w:rPr>
            </w:pPr>
            <w:r w:rsidRPr="003C46AD">
              <w:rPr>
                <w:b/>
                <w:bCs/>
                <w:color w:val="1598D9" w:themeColor="accent2"/>
              </w:rPr>
              <w:t>71 %</w:t>
            </w:r>
          </w:p>
        </w:tc>
        <w:tc>
          <w:tcPr>
            <w:tcW w:w="907" w:type="dxa"/>
            <w:tcBorders>
              <w:top w:val="nil"/>
              <w:left w:val="nil"/>
              <w:bottom w:val="single" w:sz="4" w:space="0" w:color="D2D2D2"/>
              <w:right w:val="nil"/>
            </w:tcBorders>
            <w:shd w:val="clear" w:color="000000" w:fill="FFFFFF"/>
            <w:noWrap/>
            <w:vAlign w:val="center"/>
            <w:hideMark/>
          </w:tcPr>
          <w:p w14:paraId="5252CA16" w14:textId="5D69C413" w:rsidR="003C46AD" w:rsidRPr="003C46AD" w:rsidRDefault="003C46AD" w:rsidP="003C46AD">
            <w:pPr>
              <w:spacing w:line="240" w:lineRule="auto"/>
              <w:jc w:val="center"/>
              <w:rPr>
                <w:rFonts w:ascii="Century Gothic" w:eastAsia="Times New Roman" w:hAnsi="Century Gothic" w:cs="Times New Roman"/>
                <w:b/>
                <w:bCs/>
                <w:color w:val="005293" w:themeColor="accent1"/>
                <w:szCs w:val="20"/>
                <w:lang w:eastAsia="fr-FR"/>
              </w:rPr>
            </w:pPr>
            <w:r w:rsidRPr="003C46AD">
              <w:rPr>
                <w:b/>
                <w:bCs/>
                <w:color w:val="005293" w:themeColor="accent1"/>
              </w:rPr>
              <w:t>70 %</w:t>
            </w:r>
          </w:p>
        </w:tc>
        <w:tc>
          <w:tcPr>
            <w:tcW w:w="1510" w:type="dxa"/>
            <w:vMerge w:val="restart"/>
            <w:tcBorders>
              <w:top w:val="nil"/>
              <w:left w:val="nil"/>
              <w:bottom w:val="nil"/>
              <w:right w:val="nil"/>
            </w:tcBorders>
            <w:shd w:val="clear" w:color="000000" w:fill="FFFFFF"/>
            <w:vAlign w:val="center"/>
            <w:hideMark/>
          </w:tcPr>
          <w:p w14:paraId="4D1F813D" w14:textId="5615DB01" w:rsidR="003C46AD" w:rsidRPr="008F2F62" w:rsidRDefault="003C46AD" w:rsidP="003C46AD">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3C46AD" w:rsidRPr="008F2F62" w14:paraId="50CB4E74" w14:textId="77777777" w:rsidTr="003C46AD">
        <w:trPr>
          <w:trHeight w:val="270"/>
        </w:trPr>
        <w:tc>
          <w:tcPr>
            <w:tcW w:w="4706" w:type="dxa"/>
            <w:tcBorders>
              <w:top w:val="nil"/>
              <w:left w:val="nil"/>
              <w:bottom w:val="nil"/>
              <w:right w:val="nil"/>
            </w:tcBorders>
            <w:shd w:val="clear" w:color="000000" w:fill="FFFFFF"/>
            <w:noWrap/>
            <w:vAlign w:val="center"/>
            <w:hideMark/>
          </w:tcPr>
          <w:p w14:paraId="43950DBC" w14:textId="05127F27" w:rsidR="003C46AD" w:rsidRPr="008F2F62" w:rsidRDefault="003C46AD" w:rsidP="003C46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vAlign w:val="center"/>
            <w:hideMark/>
          </w:tcPr>
          <w:p w14:paraId="483CB8EB" w14:textId="6F5DE94E" w:rsidR="003C46AD" w:rsidRPr="003C46AD" w:rsidRDefault="003C46AD" w:rsidP="003C46AD">
            <w:pPr>
              <w:spacing w:line="240" w:lineRule="auto"/>
              <w:jc w:val="center"/>
              <w:rPr>
                <w:rFonts w:ascii="Century Gothic" w:eastAsia="Times New Roman" w:hAnsi="Century Gothic" w:cs="Times New Roman"/>
                <w:b/>
                <w:bCs/>
                <w:color w:val="1598D9" w:themeColor="accent2"/>
                <w:szCs w:val="20"/>
                <w:lang w:eastAsia="fr-FR"/>
              </w:rPr>
            </w:pPr>
            <w:r w:rsidRPr="003C46AD">
              <w:rPr>
                <w:b/>
                <w:bCs/>
                <w:color w:val="1598D9" w:themeColor="accent2"/>
              </w:rPr>
              <w:t>17 %</w:t>
            </w:r>
          </w:p>
        </w:tc>
        <w:tc>
          <w:tcPr>
            <w:tcW w:w="907" w:type="dxa"/>
            <w:tcBorders>
              <w:top w:val="nil"/>
              <w:left w:val="nil"/>
              <w:bottom w:val="nil"/>
              <w:right w:val="nil"/>
            </w:tcBorders>
            <w:shd w:val="clear" w:color="000000" w:fill="FFFFFF"/>
            <w:noWrap/>
            <w:vAlign w:val="center"/>
            <w:hideMark/>
          </w:tcPr>
          <w:p w14:paraId="5C8EDE1F" w14:textId="35687571" w:rsidR="003C46AD" w:rsidRPr="003C46AD" w:rsidRDefault="003C46AD" w:rsidP="003C46AD">
            <w:pPr>
              <w:spacing w:line="240" w:lineRule="auto"/>
              <w:jc w:val="center"/>
              <w:rPr>
                <w:rFonts w:ascii="Century Gothic" w:eastAsia="Times New Roman" w:hAnsi="Century Gothic" w:cs="Times New Roman"/>
                <w:b/>
                <w:bCs/>
                <w:color w:val="005293" w:themeColor="accent1"/>
                <w:szCs w:val="20"/>
                <w:lang w:eastAsia="fr-FR"/>
              </w:rPr>
            </w:pPr>
            <w:r w:rsidRPr="003C46AD">
              <w:rPr>
                <w:b/>
                <w:bCs/>
                <w:color w:val="005293" w:themeColor="accent1"/>
              </w:rPr>
              <w:t>10 %</w:t>
            </w:r>
          </w:p>
        </w:tc>
        <w:tc>
          <w:tcPr>
            <w:tcW w:w="1510" w:type="dxa"/>
            <w:vMerge/>
            <w:tcBorders>
              <w:top w:val="nil"/>
              <w:left w:val="nil"/>
              <w:bottom w:val="nil"/>
              <w:right w:val="nil"/>
            </w:tcBorders>
            <w:vAlign w:val="center"/>
            <w:hideMark/>
          </w:tcPr>
          <w:p w14:paraId="6FEC216D" w14:textId="77777777" w:rsidR="003C46AD" w:rsidRPr="008F2F62" w:rsidRDefault="003C46AD" w:rsidP="003C46AD">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333DDD07">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67552C88">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499A5930">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415C62F9">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690402" w14:textId="65CA44C9" w:rsidR="002C6D1C" w:rsidRDefault="00F80728" w:rsidP="002C6D1C">
      <w:pPr>
        <w:pStyle w:val="Corpsdetexte"/>
      </w:pPr>
      <w:r>
        <w:rPr>
          <w:noProof/>
        </w:rPr>
        <w:lastRenderedPageBreak/>
        <w:drawing>
          <wp:anchor distT="0" distB="0" distL="114300" distR="114300" simplePos="0" relativeHeight="251657216" behindDoc="0" locked="0" layoutInCell="1" allowOverlap="1" wp14:anchorId="4DC33E20" wp14:editId="0D0B0D96">
            <wp:simplePos x="0" y="0"/>
            <wp:positionH relativeFrom="margin">
              <wp:align>left</wp:align>
            </wp:positionH>
            <wp:positionV relativeFrom="paragraph">
              <wp:posOffset>13335</wp:posOffset>
            </wp:positionV>
            <wp:extent cx="3619500" cy="21621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C6D1C">
        <w:t xml:space="preserve">Le nombre de salariés sur le département est en légère baisse entre 2019 et 2020, ce qui s’explique par la crise sanitaire de 2020, </w:t>
      </w:r>
      <w:r>
        <w:t>la tendance étant à la hausse depuis 2014</w:t>
      </w:r>
      <w:r w:rsidR="002C6D1C">
        <w:t>.</w:t>
      </w:r>
    </w:p>
    <w:p w14:paraId="4D3DC810" w14:textId="1BBDCE6E" w:rsidR="002C6D1C" w:rsidRDefault="002C6D1C" w:rsidP="002C6D1C">
      <w:pPr>
        <w:pStyle w:val="Corpsdetexte"/>
      </w:pPr>
      <w:r>
        <w:t>Le</w:t>
      </w:r>
      <w:r w:rsidR="002E6D32">
        <w:t xml:space="preserve"> nombre de</w:t>
      </w:r>
      <w:r>
        <w:t xml:space="preserve"> salariés de l’agriculture et du BTP </w:t>
      </w:r>
      <w:r w:rsidR="002E6D32">
        <w:t>est</w:t>
      </w:r>
      <w:r>
        <w:t xml:space="preserve"> en augmentation, mais reste minoritaire au regard du tertiaire et de l'industrie.</w:t>
      </w:r>
    </w:p>
    <w:p w14:paraId="5BA50BA8" w14:textId="77777777" w:rsidR="003C46AD" w:rsidRDefault="003C46AD" w:rsidP="002C6D1C">
      <w:pPr>
        <w:pStyle w:val="Corpsdetexte"/>
      </w:pP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3F35C673">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27783F78" w:rsidR="007A79F6" w:rsidRDefault="00D134E0" w:rsidP="00D134E0">
      <w:pPr>
        <w:pStyle w:val="Corpsdetexte"/>
        <w:rPr>
          <w:noProof/>
        </w:rPr>
      </w:pPr>
      <w:r w:rsidRPr="00D134E0">
        <w:t>Entre</w:t>
      </w:r>
      <w:r>
        <w:rPr>
          <w:noProof/>
        </w:rPr>
        <w:t xml:space="preserve"> 2019 et 2020, on note une </w:t>
      </w:r>
      <w:r w:rsidRPr="007774C7">
        <w:rPr>
          <w:b/>
          <w:bCs/>
          <w:noProof/>
        </w:rPr>
        <w:t>baisse d</w:t>
      </w:r>
      <w:r w:rsidR="007774C7" w:rsidRPr="007774C7">
        <w:rPr>
          <w:b/>
          <w:bCs/>
          <w:noProof/>
        </w:rPr>
        <w:t xml:space="preserve">e </w:t>
      </w:r>
      <w:r w:rsidR="003C46AD">
        <w:rPr>
          <w:b/>
          <w:bCs/>
          <w:noProof/>
        </w:rPr>
        <w:t>25</w:t>
      </w:r>
      <w:r w:rsidR="007774C7" w:rsidRPr="007774C7">
        <w:rPr>
          <w:b/>
          <w:bCs/>
          <w:noProof/>
        </w:rPr>
        <w:t> </w:t>
      </w:r>
      <w:r w:rsidR="003C46AD">
        <w:rPr>
          <w:b/>
          <w:bCs/>
          <w:noProof/>
        </w:rPr>
        <w:t>8</w:t>
      </w:r>
      <w:r w:rsidR="007774C7" w:rsidRPr="007774C7">
        <w:rPr>
          <w:b/>
          <w:bCs/>
          <w:noProof/>
        </w:rPr>
        <w:t>00 t</w:t>
      </w:r>
      <w:r w:rsidR="007774C7">
        <w:rPr>
          <w:noProof/>
        </w:rPr>
        <w:t xml:space="preserve"> d</w:t>
      </w:r>
      <w:r>
        <w:rPr>
          <w:noProof/>
        </w:rPr>
        <w:t>es tonnages de DAEndni entrant en installation des traitement. Cette baisse concerne particulièrement les métaux</w:t>
      </w:r>
      <w:r w:rsidR="007774C7">
        <w:rPr>
          <w:noProof/>
        </w:rPr>
        <w:t>, et dans une moindre mesure les déchets en mélange et le bois. A noter l’augmentation des déchets de papiers et cartons qui pourrait s’epxliquer par le recours accru aux commandes à distance.</w:t>
      </w:r>
    </w:p>
    <w:p w14:paraId="20EF8911" w14:textId="5DC3F462" w:rsidR="003A2A23" w:rsidRDefault="00FD4E8B" w:rsidP="003A2A23">
      <w:pPr>
        <w:pStyle w:val="Corpsdetexte"/>
        <w:rPr>
          <w:noProof/>
        </w:rPr>
      </w:pPr>
      <w:r>
        <w:t>La production de DAEndni</w:t>
      </w:r>
      <w:r w:rsidR="009D7D3D">
        <w:t xml:space="preserve"> sur le département</w:t>
      </w:r>
      <w:r>
        <w:t xml:space="preserve"> </w:t>
      </w:r>
      <w:r w:rsidR="009D7D3D">
        <w:t xml:space="preserve">était estimée à </w:t>
      </w:r>
      <w:r w:rsidR="003C46AD">
        <w:t>734</w:t>
      </w:r>
      <w:r w:rsidR="009D7D3D">
        <w:t xml:space="preserve"> 000 t en 2019. </w:t>
      </w:r>
      <w:r w:rsidR="003A2A23">
        <w:rPr>
          <w:noProof/>
        </w:rPr>
        <w:t xml:space="preserve">En ajoutant les évolutions observées sur les tonnages de DAE assimilés aux déchets ménagers (- </w:t>
      </w:r>
      <w:r w:rsidR="003C46AD">
        <w:rPr>
          <w:noProof/>
        </w:rPr>
        <w:t>2 500</w:t>
      </w:r>
      <w:r w:rsidR="000D1D70">
        <w:rPr>
          <w:noProof/>
        </w:rPr>
        <w:t xml:space="preserve"> t</w:t>
      </w:r>
      <w:r w:rsidR="003A2A23">
        <w:rPr>
          <w:noProof/>
        </w:rPr>
        <w:t>) ainsi que sur les tonnages de DAEndni gérés directement par les producteurs (</w:t>
      </w:r>
      <w:r w:rsidR="00F80728">
        <w:rPr>
          <w:noProof/>
        </w:rPr>
        <w:t>-</w:t>
      </w:r>
      <w:r w:rsidR="000D1D70">
        <w:rPr>
          <w:noProof/>
        </w:rPr>
        <w:t xml:space="preserve"> </w:t>
      </w:r>
      <w:r w:rsidR="003C46AD">
        <w:rPr>
          <w:noProof/>
        </w:rPr>
        <w:t>6</w:t>
      </w:r>
      <w:r w:rsidR="00083DF2">
        <w:rPr>
          <w:noProof/>
        </w:rPr>
        <w:t>0</w:t>
      </w:r>
      <w:r w:rsidR="000D1D70">
        <w:rPr>
          <w:noProof/>
        </w:rPr>
        <w:t xml:space="preserve"> 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3728E6">
        <w:rPr>
          <w:b/>
          <w:bCs/>
          <w:noProof/>
        </w:rPr>
        <w:t>705</w:t>
      </w:r>
      <w:r w:rsidR="00083DF2" w:rsidRPr="00083DF2">
        <w:rPr>
          <w:b/>
          <w:bCs/>
          <w:noProof/>
        </w:rPr>
        <w:t xml:space="preserve"> </w:t>
      </w:r>
      <w:r w:rsidR="003A2A23" w:rsidRPr="00083DF2">
        <w:rPr>
          <w:b/>
          <w:bCs/>
          <w:noProof/>
        </w:rPr>
        <w:t>000 t</w:t>
      </w:r>
      <w:r w:rsidR="003A2A23">
        <w:rPr>
          <w:noProof/>
        </w:rPr>
        <w:t>.</w:t>
      </w:r>
      <w:r w:rsidR="000D27F1">
        <w:rPr>
          <w:noProof/>
        </w:rPr>
        <w:t xml:space="preserve"> Cette baisse s’explique par la crise sanitaire de 2020 qui a entrainé un ralentissement général de l’économie.</w:t>
      </w:r>
    </w:p>
    <w:p w14:paraId="31090853" w14:textId="206A0866" w:rsidR="000D469F" w:rsidRDefault="009D7D3D" w:rsidP="00D134E0">
      <w:pPr>
        <w:pStyle w:val="Corpsdetexte"/>
      </w:pPr>
      <w:r>
        <w:t xml:space="preserve"> </w:t>
      </w: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6C85E25A"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3728E6">
        <w:rPr>
          <w:b/>
          <w:bCs/>
        </w:rPr>
        <w:t>418</w:t>
      </w:r>
      <w:r w:rsidR="00D134E0">
        <w:rPr>
          <w:b/>
          <w:bCs/>
        </w:rPr>
        <w:t xml:space="preserve">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6D72DC49">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F15AF" w14:textId="44A9DE2A" w:rsidR="00D134E0" w:rsidRDefault="00D134E0" w:rsidP="00D134E0">
      <w:pPr>
        <w:pStyle w:val="Corpsdetexte"/>
      </w:pPr>
      <w:r w:rsidRPr="00026AB8">
        <w:t>L</w:t>
      </w:r>
      <w:r w:rsidR="00026AB8" w:rsidRPr="00026AB8">
        <w:t>es caractéristiques des DAEndni identifiés en entrée d’installation de traitement reflètent les caractéristiques des tonnages produits estimés sur l’année 2019. Les déchets en mélange sont sur-représentés, ce qui s’explique par le fait que des types de déchets différents peuvent être mélangés avant d’arriver en installation de traitement.</w:t>
      </w:r>
    </w:p>
    <w:p w14:paraId="772C6562" w14:textId="77777777" w:rsidR="00026AB8" w:rsidRDefault="00026AB8">
      <w:pPr>
        <w:rPr>
          <w:rFonts w:asciiTheme="majorHAnsi" w:eastAsiaTheme="majorEastAsia" w:hAnsiTheme="majorHAnsi" w:cstheme="majorBidi"/>
          <w:color w:val="FFFFFF" w:themeColor="background1"/>
          <w:sz w:val="32"/>
          <w:szCs w:val="24"/>
        </w:rPr>
      </w:pPr>
      <w:r>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6A79C2F2">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5C38A371">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8832BB" w14:textId="199F931E" w:rsidR="003728E6" w:rsidRDefault="003728E6" w:rsidP="008166BC">
      <w:pPr>
        <w:pStyle w:val="Corpsdetexte"/>
      </w:pPr>
      <w:r w:rsidRPr="003728E6">
        <w:t>La répartition départementale des tonnages par mode de valorisation est très proche de la répartition régionale, avec néanmoins une représentation plus forte des déchets en mélange, ce qui explique la part plus importante de la valorisation énergétique.</w:t>
      </w:r>
    </w:p>
    <w:p w14:paraId="1D4E4713" w14:textId="27E00156" w:rsidR="003728E6" w:rsidRDefault="003728E6" w:rsidP="008166BC">
      <w:pPr>
        <w:pStyle w:val="Corpsdetexte"/>
      </w:pPr>
      <w:r>
        <w:rPr>
          <w:noProof/>
        </w:rPr>
        <w:drawing>
          <wp:anchor distT="0" distB="0" distL="114300" distR="114300" simplePos="0" relativeHeight="251658240" behindDoc="0" locked="0" layoutInCell="1" allowOverlap="1" wp14:anchorId="49B212A5" wp14:editId="03E3049D">
            <wp:simplePos x="0" y="0"/>
            <wp:positionH relativeFrom="margin">
              <wp:align>left</wp:align>
            </wp:positionH>
            <wp:positionV relativeFrom="paragraph">
              <wp:posOffset>10795</wp:posOffset>
            </wp:positionV>
            <wp:extent cx="3420000" cy="2520000"/>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08AB64E6" w14:textId="6C26C946" w:rsidR="003728E6" w:rsidRDefault="003728E6" w:rsidP="008166BC">
      <w:pPr>
        <w:pStyle w:val="Corpsdetexte"/>
      </w:pPr>
    </w:p>
    <w:p w14:paraId="3B95C898" w14:textId="5E1E2814" w:rsidR="008166BC" w:rsidRDefault="008166BC" w:rsidP="008166BC">
      <w:pPr>
        <w:pStyle w:val="Corpsdetexte"/>
      </w:pPr>
      <w:r>
        <w:t xml:space="preserve">Entre 2019 et 2020, on note une tendance à la hausse sur la part de valorisation </w:t>
      </w:r>
      <w:r w:rsidR="003728E6">
        <w:t>organique qui peut s’expliquer par l’augmentation des tonnages de biodéchets</w:t>
      </w:r>
      <w:r>
        <w:t>, au détriment de l</w:t>
      </w:r>
      <w:r w:rsidR="003728E6">
        <w:t>a valorisation matière et énergétique</w:t>
      </w:r>
      <w:r>
        <w:t>.</w:t>
      </w:r>
    </w:p>
    <w:sectPr w:rsidR="008166BC"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2F570F3F">
              <wp:simplePos x="0" y="0"/>
              <wp:positionH relativeFrom="page">
                <wp:align>right</wp:align>
              </wp:positionH>
              <wp:positionV relativeFrom="margin">
                <wp:align>top</wp:align>
              </wp:positionV>
              <wp:extent cx="720000" cy="6120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00704F7C" w:rsidR="002D7D62" w:rsidRPr="00DD2940" w:rsidRDefault="003C46AD" w:rsidP="002D7D62">
                          <w:pPr>
                            <w:rPr>
                              <w:color w:val="EBEBEB" w:themeColor="background2"/>
                              <w:sz w:val="72"/>
                            </w:rPr>
                          </w:pPr>
                          <w:r>
                            <w:rPr>
                              <w:color w:val="EBEBEB" w:themeColor="background2"/>
                              <w:sz w:val="72"/>
                            </w:rPr>
                            <w:t>Haut-Rhin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00704F7C" w:rsidR="002D7D62" w:rsidRPr="00DD2940" w:rsidRDefault="003C46AD" w:rsidP="002D7D62">
                    <w:pPr>
                      <w:rPr>
                        <w:color w:val="EBEBEB" w:themeColor="background2"/>
                        <w:sz w:val="72"/>
                      </w:rPr>
                    </w:pPr>
                    <w:r>
                      <w:rPr>
                        <w:color w:val="EBEBEB" w:themeColor="background2"/>
                        <w:sz w:val="72"/>
                      </w:rPr>
                      <w:t>Haut-Rhin</w:t>
                    </w:r>
                  </w:p>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25BD5D"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9" type="#_x0000_t75" style="width:45.8pt;height:53.3pt" o:bullet="t">
        <v:imagedata r:id="rId1" o:title="Puce"/>
      </v:shape>
    </w:pict>
  </w:numPicBullet>
  <w:numPicBullet w:numPicBulletId="1">
    <w:pict>
      <v:shape id="_x0000_i1330" type="#_x0000_t75" style="width:45.8pt;height:53.3pt" o:bullet="t">
        <v:imagedata r:id="rId2" o:title="Puce_Bleue"/>
      </v:shape>
    </w:pict>
  </w:numPicBullet>
  <w:numPicBullet w:numPicBulletId="2">
    <w:pict>
      <v:shape id="_x0000_i1331"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43174"/>
    <w:rsid w:val="0014460E"/>
    <w:rsid w:val="001600BB"/>
    <w:rsid w:val="00162BA9"/>
    <w:rsid w:val="001704DF"/>
    <w:rsid w:val="00184922"/>
    <w:rsid w:val="0018758A"/>
    <w:rsid w:val="0019654E"/>
    <w:rsid w:val="00197FA3"/>
    <w:rsid w:val="001A5E6F"/>
    <w:rsid w:val="001A76CE"/>
    <w:rsid w:val="001C4920"/>
    <w:rsid w:val="001C7068"/>
    <w:rsid w:val="001E37F2"/>
    <w:rsid w:val="002000BC"/>
    <w:rsid w:val="00203D0E"/>
    <w:rsid w:val="00216558"/>
    <w:rsid w:val="00216F27"/>
    <w:rsid w:val="002312FD"/>
    <w:rsid w:val="00240666"/>
    <w:rsid w:val="00250089"/>
    <w:rsid w:val="0025490B"/>
    <w:rsid w:val="002629A5"/>
    <w:rsid w:val="00266EAD"/>
    <w:rsid w:val="00275F29"/>
    <w:rsid w:val="002837C1"/>
    <w:rsid w:val="00291340"/>
    <w:rsid w:val="00297F5C"/>
    <w:rsid w:val="002A18E0"/>
    <w:rsid w:val="002C1470"/>
    <w:rsid w:val="002C386E"/>
    <w:rsid w:val="002C6D1C"/>
    <w:rsid w:val="002D4AB4"/>
    <w:rsid w:val="002D7D62"/>
    <w:rsid w:val="002E3C2A"/>
    <w:rsid w:val="002E6D32"/>
    <w:rsid w:val="002F2F2D"/>
    <w:rsid w:val="00302094"/>
    <w:rsid w:val="00310A17"/>
    <w:rsid w:val="0031643E"/>
    <w:rsid w:val="00317FDA"/>
    <w:rsid w:val="003228EC"/>
    <w:rsid w:val="003235A8"/>
    <w:rsid w:val="003306A3"/>
    <w:rsid w:val="00341BD7"/>
    <w:rsid w:val="00345390"/>
    <w:rsid w:val="00346A3F"/>
    <w:rsid w:val="0035669F"/>
    <w:rsid w:val="003569D3"/>
    <w:rsid w:val="00364902"/>
    <w:rsid w:val="00366AF5"/>
    <w:rsid w:val="003728E6"/>
    <w:rsid w:val="00381BBA"/>
    <w:rsid w:val="00387E9E"/>
    <w:rsid w:val="00391299"/>
    <w:rsid w:val="00394C3F"/>
    <w:rsid w:val="003A2A23"/>
    <w:rsid w:val="003A57F3"/>
    <w:rsid w:val="003B5D97"/>
    <w:rsid w:val="003B6813"/>
    <w:rsid w:val="003C46AD"/>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52389"/>
    <w:rsid w:val="00455818"/>
    <w:rsid w:val="00464C49"/>
    <w:rsid w:val="004838CC"/>
    <w:rsid w:val="00487E64"/>
    <w:rsid w:val="004A34DF"/>
    <w:rsid w:val="004A6402"/>
    <w:rsid w:val="004B16E1"/>
    <w:rsid w:val="004B1B25"/>
    <w:rsid w:val="004C5850"/>
    <w:rsid w:val="004D45F3"/>
    <w:rsid w:val="004D73A6"/>
    <w:rsid w:val="004E1873"/>
    <w:rsid w:val="004E25D5"/>
    <w:rsid w:val="004E4AD4"/>
    <w:rsid w:val="00513882"/>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612EBB"/>
    <w:rsid w:val="00614B9D"/>
    <w:rsid w:val="00616AB3"/>
    <w:rsid w:val="00624E94"/>
    <w:rsid w:val="00627883"/>
    <w:rsid w:val="006409FF"/>
    <w:rsid w:val="00651B32"/>
    <w:rsid w:val="006717BA"/>
    <w:rsid w:val="006823A5"/>
    <w:rsid w:val="00682B84"/>
    <w:rsid w:val="00682C24"/>
    <w:rsid w:val="00693835"/>
    <w:rsid w:val="0069738E"/>
    <w:rsid w:val="006A0470"/>
    <w:rsid w:val="006B5BF1"/>
    <w:rsid w:val="006C2426"/>
    <w:rsid w:val="006E3364"/>
    <w:rsid w:val="006E4612"/>
    <w:rsid w:val="00701C40"/>
    <w:rsid w:val="00707E89"/>
    <w:rsid w:val="00727C20"/>
    <w:rsid w:val="007332B0"/>
    <w:rsid w:val="007336EE"/>
    <w:rsid w:val="00733E22"/>
    <w:rsid w:val="0073716D"/>
    <w:rsid w:val="00740CB7"/>
    <w:rsid w:val="00741EEA"/>
    <w:rsid w:val="00743842"/>
    <w:rsid w:val="0074449F"/>
    <w:rsid w:val="00744F9C"/>
    <w:rsid w:val="00745F6B"/>
    <w:rsid w:val="0075616F"/>
    <w:rsid w:val="00765853"/>
    <w:rsid w:val="00765C5B"/>
    <w:rsid w:val="00774FCA"/>
    <w:rsid w:val="007774C7"/>
    <w:rsid w:val="0079046F"/>
    <w:rsid w:val="00795745"/>
    <w:rsid w:val="00797A41"/>
    <w:rsid w:val="00797D03"/>
    <w:rsid w:val="007A09DD"/>
    <w:rsid w:val="007A146E"/>
    <w:rsid w:val="007A79F6"/>
    <w:rsid w:val="007C07F2"/>
    <w:rsid w:val="007E2EF4"/>
    <w:rsid w:val="007E323B"/>
    <w:rsid w:val="007E3DB0"/>
    <w:rsid w:val="007F659A"/>
    <w:rsid w:val="0080012E"/>
    <w:rsid w:val="00800E03"/>
    <w:rsid w:val="00803E45"/>
    <w:rsid w:val="00814317"/>
    <w:rsid w:val="0081454D"/>
    <w:rsid w:val="008166BC"/>
    <w:rsid w:val="00837091"/>
    <w:rsid w:val="008546B8"/>
    <w:rsid w:val="00860C74"/>
    <w:rsid w:val="00864F7C"/>
    <w:rsid w:val="008675AA"/>
    <w:rsid w:val="00870024"/>
    <w:rsid w:val="008748EC"/>
    <w:rsid w:val="008763AB"/>
    <w:rsid w:val="00880656"/>
    <w:rsid w:val="00884872"/>
    <w:rsid w:val="00894625"/>
    <w:rsid w:val="008A31A3"/>
    <w:rsid w:val="008A580A"/>
    <w:rsid w:val="008D1E0B"/>
    <w:rsid w:val="008E037E"/>
    <w:rsid w:val="008E5AC2"/>
    <w:rsid w:val="008F0EDB"/>
    <w:rsid w:val="008F2F62"/>
    <w:rsid w:val="008F4A01"/>
    <w:rsid w:val="008F785E"/>
    <w:rsid w:val="009010B9"/>
    <w:rsid w:val="00903C54"/>
    <w:rsid w:val="009237DD"/>
    <w:rsid w:val="0093300A"/>
    <w:rsid w:val="0094081D"/>
    <w:rsid w:val="00957603"/>
    <w:rsid w:val="00957C4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688F"/>
    <w:rsid w:val="00A40195"/>
    <w:rsid w:val="00A447AB"/>
    <w:rsid w:val="00A50C5A"/>
    <w:rsid w:val="00A66235"/>
    <w:rsid w:val="00A74ECB"/>
    <w:rsid w:val="00A85852"/>
    <w:rsid w:val="00A91250"/>
    <w:rsid w:val="00AA2A91"/>
    <w:rsid w:val="00AA3006"/>
    <w:rsid w:val="00AC24FB"/>
    <w:rsid w:val="00AD1584"/>
    <w:rsid w:val="00AE322E"/>
    <w:rsid w:val="00AE7F76"/>
    <w:rsid w:val="00AF1924"/>
    <w:rsid w:val="00AF4CF8"/>
    <w:rsid w:val="00AF4F53"/>
    <w:rsid w:val="00B03C68"/>
    <w:rsid w:val="00B1721A"/>
    <w:rsid w:val="00B17FC6"/>
    <w:rsid w:val="00B317A5"/>
    <w:rsid w:val="00B40BCF"/>
    <w:rsid w:val="00B43915"/>
    <w:rsid w:val="00B469B7"/>
    <w:rsid w:val="00B478A9"/>
    <w:rsid w:val="00B47C08"/>
    <w:rsid w:val="00B54C56"/>
    <w:rsid w:val="00B567D3"/>
    <w:rsid w:val="00B65BA1"/>
    <w:rsid w:val="00B803B6"/>
    <w:rsid w:val="00B8067B"/>
    <w:rsid w:val="00B9007D"/>
    <w:rsid w:val="00B905D6"/>
    <w:rsid w:val="00BA249B"/>
    <w:rsid w:val="00BB15A0"/>
    <w:rsid w:val="00BC54FC"/>
    <w:rsid w:val="00BC557B"/>
    <w:rsid w:val="00BC6275"/>
    <w:rsid w:val="00BD1CB9"/>
    <w:rsid w:val="00BE2589"/>
    <w:rsid w:val="00BE6E2E"/>
    <w:rsid w:val="00BE7A8C"/>
    <w:rsid w:val="00BF2748"/>
    <w:rsid w:val="00BF463A"/>
    <w:rsid w:val="00BF6191"/>
    <w:rsid w:val="00BF6EE8"/>
    <w:rsid w:val="00C062E1"/>
    <w:rsid w:val="00C15986"/>
    <w:rsid w:val="00C237E3"/>
    <w:rsid w:val="00C241A9"/>
    <w:rsid w:val="00C2444F"/>
    <w:rsid w:val="00C3054D"/>
    <w:rsid w:val="00C370A0"/>
    <w:rsid w:val="00C44FBE"/>
    <w:rsid w:val="00C53C1A"/>
    <w:rsid w:val="00C54FC9"/>
    <w:rsid w:val="00C574AC"/>
    <w:rsid w:val="00C669AF"/>
    <w:rsid w:val="00C67E78"/>
    <w:rsid w:val="00C70325"/>
    <w:rsid w:val="00C71C54"/>
    <w:rsid w:val="00C87457"/>
    <w:rsid w:val="00C92008"/>
    <w:rsid w:val="00C95AE8"/>
    <w:rsid w:val="00CA03C7"/>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105D5"/>
    <w:rsid w:val="00D120D5"/>
    <w:rsid w:val="00D134E0"/>
    <w:rsid w:val="00D16851"/>
    <w:rsid w:val="00D27410"/>
    <w:rsid w:val="00D31DE6"/>
    <w:rsid w:val="00D32A2F"/>
    <w:rsid w:val="00D3551E"/>
    <w:rsid w:val="00D3631C"/>
    <w:rsid w:val="00D51AC6"/>
    <w:rsid w:val="00D5364D"/>
    <w:rsid w:val="00D5544D"/>
    <w:rsid w:val="00D83F43"/>
    <w:rsid w:val="00D97413"/>
    <w:rsid w:val="00DA6854"/>
    <w:rsid w:val="00DA7C0B"/>
    <w:rsid w:val="00DB2BA3"/>
    <w:rsid w:val="00DD2940"/>
    <w:rsid w:val="00DD6851"/>
    <w:rsid w:val="00DE4019"/>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61AAD"/>
    <w:rsid w:val="00F714C6"/>
    <w:rsid w:val="00F72A58"/>
    <w:rsid w:val="00F760A0"/>
    <w:rsid w:val="00F769B3"/>
    <w:rsid w:val="00F80728"/>
    <w:rsid w:val="00F92C04"/>
    <w:rsid w:val="00F94669"/>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Haut-Rhin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Haut-Rhin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1"/>
              <c:layout>
                <c:manualLayout>
                  <c:x val="3.0748956731825091E-2"/>
                  <c:y val="-6.4712748138188454E-1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770-460C-86AD-E46C0F9CF05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47449</c:v>
                </c:pt>
                <c:pt idx="1">
                  <c:v>17449</c:v>
                </c:pt>
                <c:pt idx="2">
                  <c:v>191817</c:v>
                </c:pt>
                <c:pt idx="3">
                  <c:v>2612</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Haut-Rhin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0.6210152130948503</c:v>
                </c:pt>
                <c:pt idx="1">
                  <c:v>0.59661757473485377</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8.0282717182328198E-2</c:v>
                </c:pt>
                <c:pt idx="1">
                  <c:v>0.11142640506006599</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0.17663359570027551</c:v>
                </c:pt>
                <c:pt idx="1">
                  <c:v>0.17145277242380672</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0.12206847402254593</c:v>
                </c:pt>
                <c:pt idx="1">
                  <c:v>0.12050324778127353</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Haut-Rhin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Haut-Rhin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1556</c:v>
                </c:pt>
                <c:pt idx="1">
                  <c:v>2333</c:v>
                </c:pt>
                <c:pt idx="2">
                  <c:v>14774</c:v>
                </c:pt>
                <c:pt idx="3">
                  <c:v>155</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10007097232079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Haut-Rhin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48939</c:v>
                </c:pt>
                <c:pt idx="1">
                  <c:v>47449</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17283</c:v>
                </c:pt>
                <c:pt idx="1">
                  <c:v>17449</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196252</c:v>
                </c:pt>
                <c:pt idx="1">
                  <c:v>191817</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1403508771929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A-4EF4-93E3-BCA6A87BA969}"/>
                </c:ext>
              </c:extLst>
            </c:dLbl>
            <c:dLbl>
              <c:idx val="1"/>
              <c:layout>
                <c:manualLayout>
                  <c:x val="-0.157894736842105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A-4EF4-93E3-BCA6A87BA969}"/>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2507</c:v>
                </c:pt>
                <c:pt idx="1">
                  <c:v>2612</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264981</c:v>
                </c:pt>
                <c:pt idx="1">
                  <c:v>259327</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Haut-Rhin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151649.51398266683</c:v>
                </c:pt>
                <c:pt idx="1">
                  <c:v>146943.53296192031</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Lbl>
              <c:idx val="0"/>
              <c:layout>
                <c:manualLayout>
                  <c:x val="7.59931053165436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F3-48D2-BC40-4C2C7D60B7D3}"/>
                </c:ext>
              </c:extLst>
            </c:dLbl>
            <c:dLbl>
              <c:idx val="1"/>
              <c:layout>
                <c:manualLayout>
                  <c:x val="7.5993105316543644E-2"/>
                  <c:y val="-1.354247205728442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Synthèse!$F$248:$G$248</c:f>
              <c:numCache>
                <c:formatCode>#\ ###\ ##0_-\t</c:formatCode>
                <c:ptCount val="2"/>
                <c:pt idx="0">
                  <c:v>16.47</c:v>
                </c:pt>
                <c:pt idx="1">
                  <c:v>9.1379999999999999</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121916.41912489317</c:v>
                </c:pt>
                <c:pt idx="1">
                  <c:v>102686.68869889848</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dLbl>
              <c:idx val="0"/>
              <c:layout>
                <c:manualLayout>
                  <c:x val="0"/>
                  <c:y val="1.44613159797541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D9-43D1-828B-0FF23D09E3D6}"/>
                </c:ext>
              </c:extLst>
            </c:dLbl>
            <c:dLbl>
              <c:idx val="1"/>
              <c:layout>
                <c:manualLayout>
                  <c:x val="7.6094724696684813E-17"/>
                  <c:y val="7.230657989877078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D9-43D1-828B-0FF23D09E3D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10146.659204017677</c:v>
                </c:pt>
                <c:pt idx="1">
                  <c:v>8823.3564626301013</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46923.974488149004</c:v>
                </c:pt>
                <c:pt idx="1">
                  <c:v>52553.492331139147</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elete val="1"/>
          </c:dLbls>
          <c:cat>
            <c:numRef>
              <c:f>Synthèse!$F$246:$G$246</c:f>
              <c:numCache>
                <c:formatCode>General</c:formatCode>
                <c:ptCount val="2"/>
                <c:pt idx="0">
                  <c:v>2019</c:v>
                </c:pt>
                <c:pt idx="1">
                  <c:v>2020</c:v>
                </c:pt>
              </c:numCache>
            </c:numRef>
          </c:cat>
          <c:val>
            <c:numRef>
              <c:f>Synthèse!$F$252:$G$252</c:f>
              <c:numCache>
                <c:formatCode>#\ ###\ ##0_-\t</c:formatCode>
                <c:ptCount val="2"/>
                <c:pt idx="0">
                  <c:v>0</c:v>
                </c:pt>
                <c:pt idx="1">
                  <c:v>0</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Lbl>
              <c:idx val="0"/>
              <c:layout>
                <c:manualLayout>
                  <c:x val="7.8295926689772283E-2"/>
                  <c:y val="-6.77123602864221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F3-48D2-BC40-4C2C7D60B7D3}"/>
                </c:ext>
              </c:extLst>
            </c:dLbl>
            <c:dLbl>
              <c:idx val="1"/>
              <c:layout>
                <c:manualLayout>
                  <c:x val="7.59931053165436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Synthèse!$F$253:$G$253</c:f>
              <c:numCache>
                <c:formatCode>#\ ###\ ##0_-\t</c:formatCode>
                <c:ptCount val="2"/>
                <c:pt idx="0">
                  <c:v>91.43</c:v>
                </c:pt>
                <c:pt idx="1">
                  <c:v>88.838999999999999</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50313.217070550367</c:v>
                </c:pt>
                <c:pt idx="1">
                  <c:v>39707.543358251496</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elete val="1"/>
          </c:dLbls>
          <c:cat>
            <c:numRef>
              <c:f>Synthèse!$F$246:$G$246</c:f>
              <c:numCache>
                <c:formatCode>General</c:formatCode>
                <c:ptCount val="2"/>
                <c:pt idx="0">
                  <c:v>2019</c:v>
                </c:pt>
                <c:pt idx="1">
                  <c:v>2020</c:v>
                </c:pt>
              </c:numCache>
            </c:numRef>
          </c:cat>
          <c:val>
            <c:numRef>
              <c:f>Synthèse!$F$255:$G$255</c:f>
              <c:numCache>
                <c:formatCode>#\ ###\ ##0_-\t</c:formatCode>
                <c:ptCount val="2"/>
                <c:pt idx="0">
                  <c:v>0</c:v>
                </c:pt>
                <c:pt idx="1">
                  <c:v>0</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27217.730000000003</c:v>
                </c:pt>
                <c:pt idx="1">
                  <c:v>33192.889999999992</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7291.5258279999998</c:v>
                </c:pt>
                <c:pt idx="1">
                  <c:v>5824.0582929999991</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Lbl>
              <c:idx val="0"/>
              <c:layout>
                <c:manualLayout>
                  <c:x val="-9.882171649784829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8F3-48D2-BC40-4C2C7D60B7D3}"/>
                </c:ext>
              </c:extLst>
            </c:dLbl>
            <c:dLbl>
              <c:idx val="1"/>
              <c:layout>
                <c:manualLayout>
                  <c:x val="-8.890014617219238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Synthèse!$F$246:$G$246</c:f>
              <c:numCache>
                <c:formatCode>General</c:formatCode>
                <c:ptCount val="2"/>
                <c:pt idx="0">
                  <c:v>2019</c:v>
                </c:pt>
                <c:pt idx="1">
                  <c:v>2020</c:v>
                </c:pt>
              </c:numCache>
            </c:numRef>
          </c:cat>
          <c:val>
            <c:numRef>
              <c:f>Synthèse!$F$258:$G$258</c:f>
              <c:numCache>
                <c:formatCode>#\ ###\ ##0_-\t</c:formatCode>
                <c:ptCount val="2"/>
                <c:pt idx="0">
                  <c:v>112.49299999999999</c:v>
                </c:pt>
                <c:pt idx="1">
                  <c:v>23.292999999999999</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415679.432698277</c:v>
                </c:pt>
                <c:pt idx="1">
                  <c:v>389852.83210583951</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3"/>
        <c:delete val="1"/>
      </c:legendEntry>
      <c:legendEntry>
        <c:idx val="6"/>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Haut-Rhin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Haut-Rhin</c:v>
                </c:pt>
                <c:pt idx="1">
                  <c:v>Grand Est</c:v>
                </c:pt>
              </c:strCache>
            </c:strRef>
          </c:cat>
          <c:val>
            <c:numRef>
              <c:f>Synthèse!$H$293:$I$293</c:f>
              <c:numCache>
                <c:formatCode>0%</c:formatCode>
                <c:ptCount val="2"/>
                <c:pt idx="0">
                  <c:v>0.35929699971379003</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elete val="1"/>
          </c:dLbls>
          <c:cat>
            <c:strRef>
              <c:f>Synthèse!$H$292:$I$292</c:f>
              <c:strCache>
                <c:ptCount val="2"/>
                <c:pt idx="0">
                  <c:v>Haut-Rhin</c:v>
                </c:pt>
                <c:pt idx="1">
                  <c:v>Grand Est</c:v>
                </c:pt>
              </c:strCache>
            </c:strRef>
          </c:cat>
          <c:val>
            <c:numRef>
              <c:f>Synthèse!$H$294:$I$294</c:f>
              <c:numCache>
                <c:formatCode>0%</c:formatCode>
                <c:ptCount val="2"/>
                <c:pt idx="0">
                  <c:v>2.6677546686196935E-4</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Haut-Rhin</c:v>
                </c:pt>
                <c:pt idx="1">
                  <c:v>Grand Est</c:v>
                </c:pt>
              </c:strCache>
            </c:strRef>
          </c:cat>
          <c:val>
            <c:numRef>
              <c:f>Synthèse!$H$295:$I$295</c:f>
              <c:numCache>
                <c:formatCode>0%</c:formatCode>
                <c:ptCount val="2"/>
                <c:pt idx="0">
                  <c:v>0.24834568383736363</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Haut-Rhin</c:v>
                </c:pt>
                <c:pt idx="1">
                  <c:v>Grand Est</c:v>
                </c:pt>
              </c:strCache>
            </c:strRef>
          </c:cat>
          <c:val>
            <c:numRef>
              <c:f>Synthèse!$H$296:$I$296</c:f>
              <c:numCache>
                <c:formatCode>0%</c:formatCode>
                <c:ptCount val="2"/>
                <c:pt idx="0">
                  <c:v>2.1534923255621802E-2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Haut-Rhin</c:v>
                </c:pt>
                <c:pt idx="1">
                  <c:v>Grand Est</c:v>
                </c:pt>
              </c:strCache>
            </c:strRef>
          </c:cat>
          <c:val>
            <c:numRef>
              <c:f>Synthèse!$H$297:$I$297</c:f>
              <c:numCache>
                <c:formatCode>0%</c:formatCode>
                <c:ptCount val="2"/>
                <c:pt idx="0">
                  <c:v>0.13484034032321277</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Haut-Rhin</c:v>
                </c:pt>
                <c:pt idx="1">
                  <c:v>Grand Est</c:v>
                </c:pt>
              </c:strCache>
            </c:strRef>
          </c:cat>
          <c:val>
            <c:numRef>
              <c:f>Synthèse!$H$300:$I$300</c:f>
              <c:numCache>
                <c:formatCode>0%</c:formatCode>
                <c:ptCount val="2"/>
                <c:pt idx="0">
                  <c:v>0.11100216177759475</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Haut-Rhin</c:v>
                </c:pt>
                <c:pt idx="1">
                  <c:v>Grand Est</c:v>
                </c:pt>
              </c:strCache>
            </c:strRef>
          </c:cat>
          <c:val>
            <c:numRef>
              <c:f>Synthèse!$H$301:$I$301</c:f>
              <c:numCache>
                <c:formatCode>0.0%</c:formatCode>
                <c:ptCount val="2"/>
                <c:pt idx="0">
                  <c:v>0</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Haut-Rhin</c:v>
                </c:pt>
                <c:pt idx="1">
                  <c:v>Grand Est</c:v>
                </c:pt>
              </c:strCache>
            </c:strRef>
          </c:cat>
          <c:val>
            <c:numRef>
              <c:f>Synthèse!$H$302:$I$302</c:f>
              <c:numCache>
                <c:formatCode>0%</c:formatCode>
                <c:ptCount val="2"/>
                <c:pt idx="0">
                  <c:v>0.10126640163496686</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Haut-Rhin</c:v>
                </c:pt>
                <c:pt idx="1">
                  <c:v>Grand Est</c:v>
                </c:pt>
              </c:strCache>
            </c:strRef>
          </c:cat>
          <c:val>
            <c:numRef>
              <c:f>Synthèse!$H$303:$I$303</c:f>
              <c:numCache>
                <c:formatCode>0%</c:formatCode>
                <c:ptCount val="2"/>
                <c:pt idx="0">
                  <c:v>2.3103797078783087E-2</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Haut-Rhin</c:v>
                </c:pt>
                <c:pt idx="1">
                  <c:v>Grand Est</c:v>
                </c:pt>
              </c:strCache>
            </c:strRef>
          </c:cat>
          <c:val>
            <c:numRef>
              <c:f>Synthèse!$H$304:$I$304</c:f>
              <c:numCache>
                <c:formatCode>0.0%</c:formatCode>
                <c:ptCount val="2"/>
                <c:pt idx="0">
                  <c:v>9.9663728249675215E-5</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Haut-Rhin</c:v>
                      </c:pt>
                      <c:pt idx="1">
                        <c:v>Grand Est</c:v>
                      </c:pt>
                    </c:strCache>
                  </c:strRef>
                </c:cat>
                <c:val>
                  <c:numRef>
                    <c:extLst>
                      <c:ext uri="{02D57815-91ED-43cb-92C2-25804820EDAC}">
                        <c15:formulaRef>
                          <c15:sqref>Synthèse!$H$298:$I$298</c15:sqref>
                        </c15:formulaRef>
                      </c:ext>
                    </c:extLst>
                    <c:numCache>
                      <c:formatCode>0.0%</c:formatCode>
                      <c:ptCount val="2"/>
                      <c:pt idx="0">
                        <c:v>0</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Haut-Rhin</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2.432531835554742E-4</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egendEntry>
        <c:idx val="1"/>
        <c:delete val="1"/>
      </c:legendEntry>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Haut-Rhin</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Synthèse!$H$310</c:f>
              <c:strCache>
                <c:ptCount val="1"/>
                <c:pt idx="0">
                  <c:v>Haut-Rhin</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0.59661757473485377</c:v>
                </c:pt>
                <c:pt idx="1">
                  <c:v>0.11142640506006599</c:v>
                </c:pt>
                <c:pt idx="2">
                  <c:v>0.17145277242380672</c:v>
                </c:pt>
                <c:pt idx="3">
                  <c:v>0.12050324778127353</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customXml/itemProps2.xml><?xml version="1.0" encoding="utf-8"?>
<ds:datastoreItem xmlns:ds="http://schemas.openxmlformats.org/officeDocument/2006/customXml" ds:itemID="{C0020386-8827-4A58-B63F-0F5A961E96B8}">
  <ds:schemaRefs>
    <ds:schemaRef ds:uri="f62a26c4-aace-4fc9-80a7-ab28e1be8723"/>
    <ds:schemaRef ds:uri="http://purl.org/dc/terms/"/>
    <ds:schemaRef ds:uri="http://schemas.microsoft.com/office/2006/metadata/properties"/>
    <ds:schemaRef ds:uri="66095bee-5dc8-457d-bf6f-f80c5fc40eda"/>
    <ds:schemaRef ds:uri="http://purl.org/dc/dcmitype/"/>
    <ds:schemaRef ds:uri="http://purl.org/dc/elements/1.1/"/>
    <ds:schemaRef ds:uri="http://schemas.microsoft.com/office/2006/documentManagement/types"/>
    <ds:schemaRef ds:uri="http://schemas.microsoft.com/office/infopath/2007/PartnerControls"/>
    <ds:schemaRef ds:uri="4a3adf83-4159-48c2-b191-a10bc88d810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9E6E325-43F5-40DE-AC65-3C43294A9A84}">
  <ds:schemaRefs>
    <ds:schemaRef ds:uri="http://schemas.microsoft.com/sharepoint/v3/contenttype/forms"/>
  </ds:schemaRefs>
</ds:datastoreItem>
</file>

<file path=customXml/itemProps4.xml><?xml version="1.0" encoding="utf-8"?>
<ds:datastoreItem xmlns:ds="http://schemas.openxmlformats.org/officeDocument/2006/customXml" ds:itemID="{A183BC09-2636-4966-8E6E-965BDE81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860</Words>
  <Characters>4733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4</cp:revision>
  <dcterms:created xsi:type="dcterms:W3CDTF">2022-08-05T13:40:00Z</dcterms:created>
  <dcterms:modified xsi:type="dcterms:W3CDTF">2022-08-22T12:14:00Z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