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2FA" w:rsidRPr="00C632FA" w:rsidRDefault="00C632FA" w:rsidP="00C632FA">
      <w:pPr>
        <w:rPr>
          <w:rFonts w:ascii="Arial" w:hAnsi="Arial" w:cs="Arial"/>
        </w:rPr>
      </w:pPr>
    </w:p>
    <w:p w:rsidR="00C632FA" w:rsidRPr="00C632FA" w:rsidRDefault="00C632FA" w:rsidP="00C632FA">
      <w:pPr>
        <w:rPr>
          <w:rFonts w:ascii="Arial" w:hAnsi="Arial" w:cs="Arial"/>
        </w:rPr>
      </w:pPr>
    </w:p>
    <w:p w:rsidR="00C632FA" w:rsidRPr="00C632FA" w:rsidRDefault="00C632FA" w:rsidP="00C632FA">
      <w:pPr>
        <w:rPr>
          <w:rFonts w:ascii="Arial" w:hAnsi="Arial" w:cs="Arial"/>
        </w:rPr>
      </w:pPr>
    </w:p>
    <w:p w:rsidR="00C632FA" w:rsidRPr="00C632FA" w:rsidRDefault="00C632FA" w:rsidP="00C632FA">
      <w:pPr>
        <w:rPr>
          <w:rFonts w:ascii="Arial" w:hAnsi="Arial" w:cs="Arial"/>
        </w:rPr>
      </w:pPr>
    </w:p>
    <w:p w:rsidR="00C632FA" w:rsidRPr="00C632FA" w:rsidRDefault="00C632FA" w:rsidP="00C632FA">
      <w:pPr>
        <w:rPr>
          <w:rFonts w:ascii="Arial" w:hAnsi="Arial" w:cs="Arial"/>
        </w:rPr>
      </w:pPr>
    </w:p>
    <w:p w:rsidR="00C632FA" w:rsidRPr="00C632FA" w:rsidRDefault="00C632FA" w:rsidP="00C632FA">
      <w:pPr>
        <w:rPr>
          <w:rFonts w:ascii="Arial" w:hAnsi="Arial" w:cs="Arial"/>
        </w:rPr>
      </w:pPr>
    </w:p>
    <w:p w:rsidR="00C632FA" w:rsidRPr="00C632FA" w:rsidRDefault="00C632FA" w:rsidP="00C632FA">
      <w:pPr>
        <w:rPr>
          <w:rFonts w:ascii="Arial" w:hAnsi="Arial" w:cs="Arial"/>
        </w:rPr>
      </w:pPr>
    </w:p>
    <w:p w:rsidR="00C632FA" w:rsidRPr="00C632FA" w:rsidRDefault="00C632FA" w:rsidP="00C632FA">
      <w:pPr>
        <w:rPr>
          <w:rFonts w:ascii="Arial" w:hAnsi="Arial" w:cs="Arial"/>
        </w:rPr>
      </w:pPr>
    </w:p>
    <w:p w:rsidR="00C632FA" w:rsidRPr="00C632FA" w:rsidRDefault="00C632FA" w:rsidP="00C632FA">
      <w:pPr>
        <w:rPr>
          <w:rFonts w:ascii="Arial" w:hAnsi="Arial" w:cs="Arial"/>
        </w:rPr>
      </w:pPr>
    </w:p>
    <w:p w:rsidR="00C632FA" w:rsidRPr="004D0090" w:rsidRDefault="00C632FA" w:rsidP="004D0090">
      <w:pPr>
        <w:pBdr>
          <w:top w:val="single" w:sz="12" w:space="1" w:color="auto"/>
          <w:left w:val="single" w:sz="12" w:space="4" w:color="auto"/>
          <w:bottom w:val="single" w:sz="12" w:space="1" w:color="auto"/>
          <w:right w:val="single" w:sz="12" w:space="4" w:color="auto"/>
        </w:pBdr>
        <w:shd w:val="clear" w:color="auto" w:fill="AF0F2A"/>
        <w:jc w:val="center"/>
        <w:rPr>
          <w:rFonts w:ascii="Arial" w:hAnsi="Arial" w:cs="Arial"/>
          <w:b/>
          <w:color w:val="FFFFFF" w:themeColor="background1"/>
          <w:sz w:val="44"/>
        </w:rPr>
      </w:pPr>
      <w:r w:rsidRPr="004D0090">
        <w:rPr>
          <w:rFonts w:ascii="Arial" w:hAnsi="Arial" w:cs="Arial"/>
          <w:b/>
          <w:color w:val="FFFFFF" w:themeColor="background1"/>
          <w:sz w:val="44"/>
        </w:rPr>
        <w:t xml:space="preserve">Appel à projet photovoltaïque en </w:t>
      </w:r>
    </w:p>
    <w:p w:rsidR="00C632FA" w:rsidRPr="004D0090" w:rsidRDefault="00C632FA" w:rsidP="004D0090">
      <w:pPr>
        <w:pBdr>
          <w:top w:val="single" w:sz="12" w:space="1" w:color="auto"/>
          <w:left w:val="single" w:sz="12" w:space="4" w:color="auto"/>
          <w:bottom w:val="single" w:sz="12" w:space="1" w:color="auto"/>
          <w:right w:val="single" w:sz="12" w:space="4" w:color="auto"/>
        </w:pBdr>
        <w:shd w:val="clear" w:color="auto" w:fill="AF0F2A"/>
        <w:jc w:val="center"/>
        <w:rPr>
          <w:rFonts w:ascii="Arial" w:hAnsi="Arial" w:cs="Arial"/>
          <w:b/>
          <w:color w:val="FFFFFF" w:themeColor="background1"/>
          <w:sz w:val="40"/>
        </w:rPr>
      </w:pPr>
      <w:r w:rsidRPr="004D0090">
        <w:rPr>
          <w:rFonts w:ascii="Arial" w:hAnsi="Arial" w:cs="Arial"/>
          <w:b/>
          <w:color w:val="FFFFFF" w:themeColor="background1"/>
          <w:sz w:val="44"/>
        </w:rPr>
        <w:t>autoconsommation collective</w:t>
      </w:r>
    </w:p>
    <w:p w:rsidR="00C632FA" w:rsidRPr="00C632FA" w:rsidRDefault="00C632FA" w:rsidP="00C632FA">
      <w:pPr>
        <w:jc w:val="center"/>
        <w:rPr>
          <w:rFonts w:ascii="Arial" w:hAnsi="Arial" w:cs="Arial"/>
        </w:rPr>
      </w:pPr>
      <w:bookmarkStart w:id="0" w:name="_Toc379902735"/>
    </w:p>
    <w:p w:rsidR="00C632FA" w:rsidRPr="00C632FA" w:rsidRDefault="00C632FA" w:rsidP="00C632FA">
      <w:pPr>
        <w:jc w:val="center"/>
        <w:rPr>
          <w:rFonts w:ascii="Arial" w:hAnsi="Arial" w:cs="Arial"/>
          <w:b/>
          <w:sz w:val="40"/>
        </w:rPr>
      </w:pPr>
    </w:p>
    <w:p w:rsidR="00C632FA" w:rsidRPr="00C632FA" w:rsidRDefault="00C632FA" w:rsidP="00C632FA">
      <w:pPr>
        <w:jc w:val="center"/>
        <w:rPr>
          <w:rFonts w:ascii="Arial" w:hAnsi="Arial" w:cs="Arial"/>
          <w:b/>
          <w:sz w:val="40"/>
        </w:rPr>
      </w:pPr>
    </w:p>
    <w:p w:rsidR="00C632FA" w:rsidRPr="00C632FA" w:rsidRDefault="00C632FA" w:rsidP="00C632FA">
      <w:pPr>
        <w:jc w:val="center"/>
        <w:rPr>
          <w:rFonts w:ascii="Arial" w:hAnsi="Arial" w:cs="Arial"/>
          <w:b/>
          <w:sz w:val="40"/>
        </w:rPr>
      </w:pPr>
    </w:p>
    <w:p w:rsidR="00C632FA" w:rsidRPr="00C632FA" w:rsidRDefault="00C632FA" w:rsidP="00C632FA">
      <w:pPr>
        <w:jc w:val="center"/>
        <w:rPr>
          <w:rFonts w:ascii="Arial" w:hAnsi="Arial" w:cs="Arial"/>
          <w:b/>
          <w:sz w:val="44"/>
        </w:rPr>
      </w:pPr>
      <w:r w:rsidRPr="00C632FA">
        <w:rPr>
          <w:rFonts w:ascii="Arial" w:hAnsi="Arial" w:cs="Arial"/>
          <w:b/>
          <w:sz w:val="44"/>
        </w:rPr>
        <w:t>Trame de l’étude de faisabilité préalable</w:t>
      </w:r>
    </w:p>
    <w:p w:rsidR="00C632FA" w:rsidRPr="00C632FA" w:rsidRDefault="00C632FA" w:rsidP="00C632FA">
      <w:pPr>
        <w:rPr>
          <w:rFonts w:ascii="Arial" w:hAnsi="Arial" w:cs="Arial"/>
        </w:rPr>
      </w:pPr>
    </w:p>
    <w:p w:rsidR="007742BF" w:rsidRDefault="00C632FA" w:rsidP="007742BF">
      <w:pPr>
        <w:rPr>
          <w:rFonts w:ascii="Arial" w:hAnsi="Arial" w:cs="Arial"/>
        </w:rPr>
      </w:pPr>
      <w:r w:rsidRPr="00C632FA">
        <w:rPr>
          <w:rFonts w:ascii="Arial" w:hAnsi="Arial" w:cs="Arial"/>
        </w:rPr>
        <w:br w:type="page"/>
      </w:r>
    </w:p>
    <w:p w:rsidR="007742BF" w:rsidRPr="007742BF" w:rsidRDefault="007742BF" w:rsidP="007742BF">
      <w:pPr>
        <w:rPr>
          <w:rFonts w:ascii="Arial" w:hAnsi="Arial" w:cs="Arial"/>
        </w:rPr>
      </w:pPr>
    </w:p>
    <w:p w:rsidR="00C632FA" w:rsidRPr="00C632FA" w:rsidRDefault="00C632FA" w:rsidP="00C632FA">
      <w:pPr>
        <w:pStyle w:val="Titre10"/>
        <w:shd w:val="clear" w:color="auto" w:fill="BFBFBF" w:themeFill="background1" w:themeFillShade="BF"/>
        <w:rPr>
          <w:rFonts w:cs="Arial"/>
        </w:rPr>
      </w:pPr>
      <w:r w:rsidRPr="00C632FA">
        <w:rPr>
          <w:rFonts w:cs="Arial"/>
        </w:rPr>
        <w:t>1 – Modalités du dispositif</w:t>
      </w:r>
    </w:p>
    <w:p w:rsidR="00C632FA" w:rsidRPr="00C632FA" w:rsidRDefault="00C632FA" w:rsidP="00C632FA">
      <w:pPr>
        <w:rPr>
          <w:rFonts w:ascii="Arial" w:hAnsi="Arial" w:cs="Arial"/>
        </w:rPr>
      </w:pPr>
      <w:r w:rsidRPr="00C632FA">
        <w:rPr>
          <w:rFonts w:ascii="Arial" w:hAnsi="Arial" w:cs="Arial"/>
        </w:rPr>
        <w:t>Concernant les modalités du dispositif (nature des projets éligibles, méthodes et critères de sélection des dossiers, montant des aides, pièces à fournir pour l’instruction des demandes de subvention, …), veuillez-vous reporter à la fiche modalités de l’appel à projet photovoltaïque en autoconsommation collective, disponible sur le site internet du programme Climaxion ou auprès du chargé de mission transition énergétique de votre secteur.</w:t>
      </w:r>
    </w:p>
    <w:p w:rsidR="00C632FA" w:rsidRPr="00C632FA" w:rsidRDefault="00C632FA" w:rsidP="00C632FA">
      <w:pPr>
        <w:rPr>
          <w:rFonts w:ascii="Arial" w:hAnsi="Arial" w:cs="Arial"/>
        </w:rPr>
      </w:pPr>
    </w:p>
    <w:p w:rsidR="00C632FA" w:rsidRPr="00C632FA" w:rsidRDefault="00C632FA" w:rsidP="00C632FA">
      <w:pPr>
        <w:pStyle w:val="Titre10"/>
        <w:shd w:val="clear" w:color="auto" w:fill="BFBFBF" w:themeFill="background1" w:themeFillShade="BF"/>
        <w:rPr>
          <w:rFonts w:cs="Arial"/>
        </w:rPr>
      </w:pPr>
      <w:r w:rsidRPr="00C632FA">
        <w:rPr>
          <w:rFonts w:cs="Arial"/>
        </w:rPr>
        <w:t>2 – Trame de l’étude</w:t>
      </w:r>
    </w:p>
    <w:p w:rsidR="00C632FA" w:rsidRPr="00C632FA" w:rsidRDefault="00C632FA" w:rsidP="00C632FA">
      <w:pPr>
        <w:autoSpaceDE w:val="0"/>
        <w:autoSpaceDN w:val="0"/>
        <w:adjustRightInd w:val="0"/>
        <w:spacing w:after="0" w:line="240" w:lineRule="auto"/>
        <w:rPr>
          <w:rFonts w:ascii="Arial" w:hAnsi="Arial" w:cs="Arial"/>
          <w:b/>
          <w:bCs/>
        </w:rPr>
      </w:pPr>
    </w:p>
    <w:p w:rsidR="00C632FA" w:rsidRPr="00C632FA" w:rsidRDefault="00C632FA" w:rsidP="00C632FA">
      <w:pPr>
        <w:autoSpaceDE w:val="0"/>
        <w:autoSpaceDN w:val="0"/>
        <w:adjustRightInd w:val="0"/>
        <w:spacing w:after="0" w:line="240" w:lineRule="auto"/>
        <w:rPr>
          <w:rFonts w:ascii="Arial" w:hAnsi="Arial" w:cs="Arial"/>
          <w:b/>
          <w:bCs/>
        </w:rPr>
      </w:pPr>
      <w:r w:rsidRPr="00C632FA">
        <w:rPr>
          <w:rFonts w:ascii="Arial" w:hAnsi="Arial" w:cs="Arial"/>
          <w:b/>
          <w:bCs/>
        </w:rPr>
        <w:t>Cette trame ne constitue pas un simple document à compléter. Elle fournit la trame à suivre pour la rédaction d’une étude entièrement dédiée au projet. Les informations devront être les plus détaillées possibles. Les hypothèses de calcul ainsi que les éventuels logiciels utilisés seront clairement indiqués. L’ajout d’éléments (tableau, graphique, photos, etc…) permettant d’améliorer la compréhension de l’étude est vivement encouragé.</w:t>
      </w:r>
    </w:p>
    <w:p w:rsidR="00C632FA" w:rsidRPr="00C632FA" w:rsidRDefault="00C632FA" w:rsidP="00C632FA">
      <w:pPr>
        <w:autoSpaceDE w:val="0"/>
        <w:autoSpaceDN w:val="0"/>
        <w:adjustRightInd w:val="0"/>
        <w:spacing w:after="0" w:line="240" w:lineRule="auto"/>
        <w:rPr>
          <w:rFonts w:ascii="Arial" w:hAnsi="Arial" w:cs="Arial"/>
          <w:b/>
          <w:bCs/>
        </w:rPr>
      </w:pPr>
    </w:p>
    <w:p w:rsidR="00C632FA" w:rsidRPr="00C632FA" w:rsidRDefault="00C632FA" w:rsidP="00C632FA">
      <w:pPr>
        <w:autoSpaceDE w:val="0"/>
        <w:autoSpaceDN w:val="0"/>
        <w:adjustRightInd w:val="0"/>
        <w:spacing w:after="0" w:line="240" w:lineRule="auto"/>
        <w:rPr>
          <w:rFonts w:ascii="Arial" w:hAnsi="Arial" w:cs="Arial"/>
          <w:b/>
          <w:bCs/>
        </w:rPr>
      </w:pPr>
    </w:p>
    <w:p w:rsidR="00C632FA" w:rsidRPr="00E609FE" w:rsidRDefault="00C632FA" w:rsidP="00E609FE">
      <w:pPr>
        <w:pStyle w:val="Titre2"/>
        <w:rPr>
          <w:rStyle w:val="Normal2"/>
          <w:color w:val="AF0F2A"/>
          <w:sz w:val="24"/>
        </w:rPr>
      </w:pPr>
      <w:r w:rsidRPr="00C632FA">
        <w:t>Historique et contexte général du projet</w:t>
      </w:r>
      <w:bookmarkEnd w:id="0"/>
    </w:p>
    <w:p w:rsidR="00C632FA" w:rsidRPr="00C632FA" w:rsidRDefault="00C632FA" w:rsidP="00C632FA">
      <w:pPr>
        <w:spacing w:after="0"/>
        <w:rPr>
          <w:rStyle w:val="Normal2"/>
          <w:rFonts w:cs="Arial"/>
        </w:rPr>
      </w:pPr>
      <w:r w:rsidRPr="00C632FA">
        <w:rPr>
          <w:rStyle w:val="Normal2"/>
          <w:rFonts w:cs="Arial"/>
          <w:b/>
        </w:rPr>
        <w:t>Présenter</w:t>
      </w:r>
      <w:r w:rsidRPr="00C632FA">
        <w:rPr>
          <w:rStyle w:val="Normal2"/>
          <w:rFonts w:cs="Arial"/>
        </w:rPr>
        <w:t> :</w:t>
      </w:r>
    </w:p>
    <w:p w:rsidR="00C632FA" w:rsidRPr="00C632FA" w:rsidRDefault="00C632FA" w:rsidP="00C632FA">
      <w:pPr>
        <w:pStyle w:val="Paragraphedeliste"/>
        <w:numPr>
          <w:ilvl w:val="0"/>
          <w:numId w:val="28"/>
        </w:numPr>
        <w:spacing w:after="160" w:line="259" w:lineRule="auto"/>
        <w:rPr>
          <w:rStyle w:val="Normal2"/>
          <w:rFonts w:eastAsia="Arial" w:cs="Arial"/>
        </w:rPr>
      </w:pPr>
      <w:r w:rsidRPr="00C632FA">
        <w:rPr>
          <w:rStyle w:val="Normal2"/>
          <w:rFonts w:eastAsia="Arial" w:cs="Arial"/>
        </w:rPr>
        <w:t xml:space="preserve">Un historique du projet : </w:t>
      </w:r>
    </w:p>
    <w:p w:rsidR="00C632FA" w:rsidRPr="00C632FA" w:rsidRDefault="00C632FA" w:rsidP="00C632FA">
      <w:pPr>
        <w:pStyle w:val="Paragraphedeliste"/>
        <w:numPr>
          <w:ilvl w:val="1"/>
          <w:numId w:val="27"/>
        </w:numPr>
        <w:spacing w:after="160" w:line="259" w:lineRule="auto"/>
        <w:rPr>
          <w:rStyle w:val="Normal2"/>
          <w:rFonts w:eastAsia="Arial" w:cs="Arial"/>
        </w:rPr>
      </w:pPr>
      <w:r w:rsidRPr="00C632FA">
        <w:rPr>
          <w:rStyle w:val="Normal2"/>
          <w:rFonts w:eastAsia="Arial" w:cs="Arial"/>
        </w:rPr>
        <w:t>Éléments, circonstances et acteurs ayant amené le projet.</w:t>
      </w:r>
    </w:p>
    <w:p w:rsidR="00C632FA" w:rsidRPr="00C632FA" w:rsidRDefault="00C632FA" w:rsidP="00C632FA">
      <w:pPr>
        <w:pStyle w:val="Paragraphedeliste"/>
        <w:numPr>
          <w:ilvl w:val="0"/>
          <w:numId w:val="28"/>
        </w:numPr>
        <w:spacing w:after="160" w:line="259" w:lineRule="auto"/>
        <w:rPr>
          <w:rStyle w:val="Normal2"/>
          <w:rFonts w:eastAsia="Arial" w:cs="Arial"/>
        </w:rPr>
      </w:pPr>
      <w:r w:rsidRPr="00C632FA">
        <w:rPr>
          <w:rStyle w:val="Normal2"/>
          <w:rFonts w:eastAsia="Arial" w:cs="Arial"/>
        </w:rPr>
        <w:t>L’équipe technique du projet :</w:t>
      </w:r>
    </w:p>
    <w:p w:rsidR="00C632FA" w:rsidRPr="00C632FA" w:rsidRDefault="00C632FA" w:rsidP="00C632FA">
      <w:pPr>
        <w:pStyle w:val="Paragraphedeliste"/>
        <w:numPr>
          <w:ilvl w:val="1"/>
          <w:numId w:val="27"/>
        </w:numPr>
        <w:spacing w:after="160" w:line="259" w:lineRule="auto"/>
        <w:rPr>
          <w:rStyle w:val="Normal2"/>
          <w:rFonts w:eastAsia="Arial" w:cs="Arial"/>
        </w:rPr>
      </w:pPr>
      <w:r w:rsidRPr="00C632FA">
        <w:rPr>
          <w:rStyle w:val="Normal2"/>
          <w:rFonts w:eastAsia="Arial" w:cs="Arial"/>
        </w:rPr>
        <w:t>Maître d’ouvrage.</w:t>
      </w:r>
    </w:p>
    <w:p w:rsidR="00C632FA" w:rsidRPr="00C632FA" w:rsidRDefault="00C632FA" w:rsidP="00C632FA">
      <w:pPr>
        <w:pStyle w:val="Paragraphedeliste"/>
        <w:numPr>
          <w:ilvl w:val="1"/>
          <w:numId w:val="27"/>
        </w:numPr>
        <w:spacing w:after="160" w:line="259" w:lineRule="auto"/>
        <w:rPr>
          <w:rStyle w:val="Normal2"/>
          <w:rFonts w:eastAsia="Arial" w:cs="Arial"/>
        </w:rPr>
      </w:pPr>
      <w:r w:rsidRPr="00C632FA">
        <w:rPr>
          <w:rStyle w:val="Normal2"/>
          <w:rFonts w:eastAsia="Arial" w:cs="Arial"/>
        </w:rPr>
        <w:t>Assistant à maîtrise d’ouvrage (le cas échéant).</w:t>
      </w:r>
    </w:p>
    <w:p w:rsidR="00C632FA" w:rsidRPr="00C632FA" w:rsidRDefault="00C632FA" w:rsidP="00C632FA">
      <w:pPr>
        <w:pStyle w:val="Paragraphedeliste"/>
        <w:numPr>
          <w:ilvl w:val="1"/>
          <w:numId w:val="27"/>
        </w:numPr>
        <w:spacing w:after="160" w:line="259" w:lineRule="auto"/>
        <w:rPr>
          <w:rStyle w:val="Normal2"/>
          <w:rFonts w:eastAsia="Arial" w:cs="Arial"/>
        </w:rPr>
      </w:pPr>
      <w:r w:rsidRPr="00C632FA">
        <w:rPr>
          <w:rStyle w:val="Normal2"/>
          <w:rFonts w:eastAsia="Arial" w:cs="Arial"/>
        </w:rPr>
        <w:t>Bureau d’études.</w:t>
      </w:r>
    </w:p>
    <w:p w:rsidR="00C632FA" w:rsidRPr="00C632FA" w:rsidRDefault="00C632FA" w:rsidP="00C632FA">
      <w:pPr>
        <w:pStyle w:val="Paragraphedeliste"/>
        <w:numPr>
          <w:ilvl w:val="1"/>
          <w:numId w:val="27"/>
        </w:numPr>
        <w:spacing w:after="160" w:line="259" w:lineRule="auto"/>
        <w:rPr>
          <w:rStyle w:val="Normal2"/>
          <w:rFonts w:eastAsia="Arial" w:cs="Arial"/>
        </w:rPr>
      </w:pPr>
      <w:r w:rsidRPr="00C632FA">
        <w:rPr>
          <w:rStyle w:val="Normal2"/>
          <w:rFonts w:eastAsia="Arial" w:cs="Arial"/>
        </w:rPr>
        <w:t>Installateur.</w:t>
      </w:r>
    </w:p>
    <w:p w:rsidR="00C632FA" w:rsidRPr="00C632FA" w:rsidRDefault="00C632FA" w:rsidP="00C632FA">
      <w:pPr>
        <w:rPr>
          <w:rStyle w:val="Normal2"/>
          <w:rFonts w:cs="Arial"/>
          <w:i/>
          <w:sz w:val="20"/>
        </w:rPr>
      </w:pPr>
      <w:r w:rsidRPr="00C632FA">
        <w:rPr>
          <w:rStyle w:val="Normal2"/>
          <w:rFonts w:cs="Arial"/>
          <w:i/>
          <w:sz w:val="20"/>
        </w:rPr>
        <w:t>Indiquer à chaque fois le nom de la personne en charge du dossier ainsi que les coordonnées postales, téléphonique et électronique</w:t>
      </w:r>
      <w:r w:rsidRPr="00C632FA">
        <w:rPr>
          <w:rStyle w:val="Normal2"/>
          <w:rFonts w:cs="Arial"/>
          <w:i/>
          <w:sz w:val="20"/>
          <w:szCs w:val="20"/>
        </w:rPr>
        <w:t>. Pour les entreprises, indiquer le numéro de SIRET.</w:t>
      </w:r>
    </w:p>
    <w:p w:rsidR="00C632FA" w:rsidRPr="00C632FA" w:rsidRDefault="00C632FA" w:rsidP="00C632FA">
      <w:pPr>
        <w:pStyle w:val="Paragraphedeliste"/>
        <w:numPr>
          <w:ilvl w:val="0"/>
          <w:numId w:val="28"/>
        </w:numPr>
        <w:spacing w:after="160" w:line="259" w:lineRule="auto"/>
        <w:rPr>
          <w:rStyle w:val="Normal2"/>
          <w:rFonts w:eastAsia="Arial" w:cs="Arial"/>
        </w:rPr>
      </w:pPr>
      <w:r w:rsidRPr="00C632FA">
        <w:rPr>
          <w:rStyle w:val="Normal2"/>
          <w:rFonts w:eastAsia="Arial" w:cs="Arial"/>
        </w:rPr>
        <w:t>Les objectifs et intérêts des acteurs répertoriés.</w:t>
      </w:r>
    </w:p>
    <w:p w:rsidR="00C632FA" w:rsidRPr="00C632FA" w:rsidRDefault="00C632FA" w:rsidP="00C632FA">
      <w:pPr>
        <w:rPr>
          <w:rStyle w:val="Normal2"/>
          <w:rFonts w:cs="Arial"/>
        </w:rPr>
      </w:pPr>
    </w:p>
    <w:p w:rsidR="00C632FA" w:rsidRPr="007742BF" w:rsidRDefault="00C632FA" w:rsidP="007742BF">
      <w:pPr>
        <w:pStyle w:val="Titre2"/>
        <w:rPr>
          <w:rStyle w:val="Normal2"/>
          <w:rFonts w:eastAsia="Arial"/>
          <w:color w:val="AF0F2A"/>
          <w:sz w:val="24"/>
        </w:rPr>
      </w:pPr>
      <w:r w:rsidRPr="007742BF">
        <w:t>Description des bâtiments à alimenter</w:t>
      </w:r>
    </w:p>
    <w:p w:rsidR="00C632FA" w:rsidRPr="00C632FA" w:rsidRDefault="00C632FA" w:rsidP="00C632FA">
      <w:pPr>
        <w:rPr>
          <w:rStyle w:val="Normal2"/>
          <w:rFonts w:cs="Arial"/>
        </w:rPr>
      </w:pPr>
      <w:r w:rsidRPr="00C632FA">
        <w:rPr>
          <w:rStyle w:val="Normal2"/>
          <w:rFonts w:cs="Arial"/>
        </w:rPr>
        <w:t>Pour chaque entité, fournir les informations suivantes :</w:t>
      </w:r>
    </w:p>
    <w:p w:rsidR="00C632FA" w:rsidRPr="00C632FA" w:rsidRDefault="00C632FA" w:rsidP="00C632FA">
      <w:pPr>
        <w:numPr>
          <w:ilvl w:val="0"/>
          <w:numId w:val="29"/>
        </w:numPr>
        <w:spacing w:after="200" w:line="240" w:lineRule="auto"/>
        <w:ind w:left="357" w:hanging="357"/>
        <w:jc w:val="both"/>
        <w:rPr>
          <w:rStyle w:val="Accentuation"/>
          <w:rFonts w:ascii="Arial" w:hAnsi="Arial" w:cs="Arial"/>
        </w:rPr>
      </w:pPr>
      <w:bookmarkStart w:id="1" w:name="_Toc145239184"/>
      <w:r w:rsidRPr="00C632FA">
        <w:rPr>
          <w:rStyle w:val="Accentuation"/>
          <w:rFonts w:ascii="Arial" w:hAnsi="Arial" w:cs="Arial"/>
        </w:rPr>
        <w:t>Typologie et usage de l’entité.</w:t>
      </w:r>
    </w:p>
    <w:p w:rsidR="00C632FA" w:rsidRPr="00C632FA" w:rsidRDefault="00C632FA" w:rsidP="00C632FA">
      <w:pPr>
        <w:numPr>
          <w:ilvl w:val="0"/>
          <w:numId w:val="29"/>
        </w:numPr>
        <w:spacing w:after="200" w:line="240" w:lineRule="auto"/>
        <w:ind w:left="357" w:hanging="357"/>
        <w:jc w:val="both"/>
        <w:rPr>
          <w:rStyle w:val="Accentuation"/>
          <w:rFonts w:ascii="Arial" w:hAnsi="Arial" w:cs="Arial"/>
        </w:rPr>
      </w:pPr>
      <w:r w:rsidRPr="00C632FA">
        <w:rPr>
          <w:rStyle w:val="Accentuation"/>
          <w:rFonts w:ascii="Arial" w:hAnsi="Arial" w:cs="Arial"/>
        </w:rPr>
        <w:t>Plan de situation.</w:t>
      </w:r>
    </w:p>
    <w:p w:rsidR="00C632FA" w:rsidRPr="00C632FA" w:rsidRDefault="00C632FA" w:rsidP="00C632FA">
      <w:pPr>
        <w:numPr>
          <w:ilvl w:val="0"/>
          <w:numId w:val="29"/>
        </w:numPr>
        <w:spacing w:after="200" w:line="240" w:lineRule="auto"/>
        <w:ind w:left="357" w:hanging="357"/>
        <w:jc w:val="both"/>
        <w:rPr>
          <w:rStyle w:val="Accentuation"/>
          <w:rFonts w:ascii="Arial" w:hAnsi="Arial" w:cs="Arial"/>
        </w:rPr>
      </w:pPr>
      <w:r w:rsidRPr="00C632FA">
        <w:rPr>
          <w:rStyle w:val="Accentuation"/>
          <w:rFonts w:ascii="Arial" w:hAnsi="Arial" w:cs="Arial"/>
        </w:rPr>
        <w:t>Plan de masse.</w:t>
      </w:r>
    </w:p>
    <w:p w:rsidR="00C632FA" w:rsidRPr="00C632FA" w:rsidRDefault="00C632FA" w:rsidP="00C632FA">
      <w:pPr>
        <w:numPr>
          <w:ilvl w:val="0"/>
          <w:numId w:val="29"/>
        </w:numPr>
        <w:spacing w:after="200" w:line="240" w:lineRule="auto"/>
        <w:ind w:left="357" w:hanging="357"/>
        <w:jc w:val="both"/>
        <w:rPr>
          <w:rStyle w:val="Accentuation"/>
          <w:rFonts w:ascii="Arial" w:hAnsi="Arial" w:cs="Arial"/>
        </w:rPr>
      </w:pPr>
      <w:r w:rsidRPr="00C632FA">
        <w:rPr>
          <w:rStyle w:val="Accentuation"/>
          <w:rFonts w:ascii="Arial" w:hAnsi="Arial" w:cs="Arial"/>
        </w:rPr>
        <w:t>Photos aériennes et de plein pied</w:t>
      </w:r>
      <w:bookmarkStart w:id="2" w:name="_Toc379902737"/>
      <w:r w:rsidRPr="00C632FA">
        <w:rPr>
          <w:rStyle w:val="Accentuation"/>
          <w:rFonts w:ascii="Arial" w:hAnsi="Arial" w:cs="Arial"/>
        </w:rPr>
        <w:t>.</w:t>
      </w:r>
    </w:p>
    <w:p w:rsidR="00E609FE" w:rsidRDefault="00E609FE" w:rsidP="00E609FE">
      <w:pPr>
        <w:pStyle w:val="Titre2"/>
        <w:numPr>
          <w:ilvl w:val="0"/>
          <w:numId w:val="0"/>
        </w:numPr>
        <w:rPr>
          <w:rStyle w:val="Accentuation"/>
          <w:rFonts w:ascii="Arial" w:hAnsi="Arial"/>
          <w:sz w:val="24"/>
        </w:rPr>
      </w:pPr>
    </w:p>
    <w:p w:rsidR="00C632FA" w:rsidRPr="007742BF" w:rsidRDefault="00C632FA" w:rsidP="007742BF">
      <w:pPr>
        <w:pStyle w:val="Titre2"/>
      </w:pPr>
      <w:r w:rsidRPr="007742BF">
        <w:rPr>
          <w:rStyle w:val="Accentuation"/>
          <w:rFonts w:ascii="Arial" w:hAnsi="Arial"/>
          <w:sz w:val="24"/>
        </w:rPr>
        <w:t>Bilan énergétique et analyse des consommations électriques</w:t>
      </w:r>
      <w:bookmarkEnd w:id="2"/>
      <w:r w:rsidRPr="007742BF">
        <w:rPr>
          <w:rStyle w:val="Accentuation"/>
          <w:rFonts w:ascii="Arial" w:hAnsi="Arial"/>
          <w:sz w:val="24"/>
        </w:rPr>
        <w:t xml:space="preserve"> actuelles</w:t>
      </w:r>
    </w:p>
    <w:p w:rsidR="00C632FA" w:rsidRPr="00C632FA" w:rsidRDefault="00C632FA" w:rsidP="00C632FA">
      <w:pPr>
        <w:numPr>
          <w:ilvl w:val="0"/>
          <w:numId w:val="30"/>
        </w:numPr>
        <w:spacing w:after="200" w:line="240" w:lineRule="auto"/>
        <w:ind w:left="357" w:hanging="357"/>
        <w:jc w:val="both"/>
        <w:rPr>
          <w:rStyle w:val="Accentuation"/>
          <w:rFonts w:ascii="Arial" w:hAnsi="Arial" w:cs="Arial"/>
        </w:rPr>
      </w:pPr>
      <w:r w:rsidRPr="00C632FA">
        <w:rPr>
          <w:rStyle w:val="Accentuation"/>
          <w:rFonts w:ascii="Arial" w:hAnsi="Arial" w:cs="Arial"/>
        </w:rPr>
        <w:t>Le type et la puissance de (ou des) abonnement(s) électrique(s) en place.</w:t>
      </w:r>
    </w:p>
    <w:p w:rsidR="00C632FA" w:rsidRPr="00C632FA" w:rsidRDefault="00C632FA" w:rsidP="00C632FA">
      <w:pPr>
        <w:numPr>
          <w:ilvl w:val="0"/>
          <w:numId w:val="30"/>
        </w:numPr>
        <w:spacing w:after="200" w:line="240" w:lineRule="auto"/>
        <w:ind w:left="357" w:hanging="357"/>
        <w:jc w:val="both"/>
        <w:rPr>
          <w:rStyle w:val="Accentuation"/>
          <w:rFonts w:ascii="Arial" w:hAnsi="Arial" w:cs="Arial"/>
        </w:rPr>
      </w:pPr>
      <w:r w:rsidRPr="00C632FA">
        <w:rPr>
          <w:rStyle w:val="Accentuation"/>
          <w:rFonts w:ascii="Arial" w:hAnsi="Arial" w:cs="Arial"/>
        </w:rPr>
        <w:t>Décrire les postes de consommation principaux ainsi que la répartition des consommations entre ces différents postes. Indiquer la consommation totale en kWh du ou des bâtiments.</w:t>
      </w:r>
    </w:p>
    <w:p w:rsidR="00C632FA" w:rsidRPr="00C632FA" w:rsidRDefault="00C632FA" w:rsidP="00C632FA">
      <w:pPr>
        <w:numPr>
          <w:ilvl w:val="0"/>
          <w:numId w:val="30"/>
        </w:numPr>
        <w:spacing w:after="200" w:line="240" w:lineRule="auto"/>
        <w:ind w:left="357" w:hanging="357"/>
        <w:jc w:val="both"/>
        <w:rPr>
          <w:rStyle w:val="Accentuation"/>
          <w:rFonts w:ascii="Arial" w:hAnsi="Arial" w:cs="Arial"/>
        </w:rPr>
      </w:pPr>
      <w:r w:rsidRPr="00C632FA">
        <w:rPr>
          <w:rStyle w:val="Accentuation"/>
          <w:rFonts w:ascii="Arial" w:hAnsi="Arial" w:cs="Arial"/>
        </w:rPr>
        <w:t>Réaliser, sur une période significative  un suivi des consommations électriques à l’aide de toute méthode pertinente. S’il y a possibilité de récupérer les « points 10 mn » auprès du fournisseur d’énergie, l’option de la mesure n’est pas obligatoire. Corréler ces informations avec les factures.</w:t>
      </w:r>
    </w:p>
    <w:p w:rsidR="00C632FA" w:rsidRPr="00C632FA" w:rsidRDefault="00C632FA" w:rsidP="00C632FA">
      <w:pPr>
        <w:numPr>
          <w:ilvl w:val="0"/>
          <w:numId w:val="30"/>
        </w:numPr>
        <w:spacing w:after="200" w:line="240" w:lineRule="auto"/>
        <w:ind w:left="357" w:hanging="357"/>
        <w:jc w:val="both"/>
        <w:rPr>
          <w:rStyle w:val="Accentuation"/>
          <w:rFonts w:ascii="Arial" w:hAnsi="Arial" w:cs="Arial"/>
        </w:rPr>
      </w:pPr>
      <w:r w:rsidRPr="00C632FA">
        <w:rPr>
          <w:rStyle w:val="Accentuation"/>
          <w:rFonts w:ascii="Arial" w:hAnsi="Arial" w:cs="Arial"/>
        </w:rPr>
        <w:t>Les courbes de charge journalières, hebdomadaires et annuelles, à récupérer auprès du distributeur d’énergie ou à déterminer sur la base des relevés de consommation.</w:t>
      </w:r>
    </w:p>
    <w:p w:rsidR="00C632FA" w:rsidRPr="00C632FA" w:rsidRDefault="00C632FA" w:rsidP="00C632FA">
      <w:pPr>
        <w:numPr>
          <w:ilvl w:val="0"/>
          <w:numId w:val="30"/>
        </w:numPr>
        <w:spacing w:after="200" w:line="240" w:lineRule="auto"/>
        <w:ind w:left="357" w:hanging="357"/>
        <w:jc w:val="both"/>
        <w:rPr>
          <w:rStyle w:val="Accentuation"/>
          <w:rFonts w:ascii="Arial" w:hAnsi="Arial" w:cs="Arial"/>
        </w:rPr>
      </w:pPr>
      <w:r w:rsidRPr="00C632FA">
        <w:rPr>
          <w:rStyle w:val="Accentuation"/>
          <w:rFonts w:ascii="Arial" w:hAnsi="Arial" w:cs="Arial"/>
        </w:rPr>
        <w:t>Analyser les consommations en fonction de l’abonnement souscrit et proposer le cas échéant un réajustement de la puissance de l’abonnement.</w:t>
      </w:r>
    </w:p>
    <w:p w:rsidR="00C632FA" w:rsidRPr="00C632FA" w:rsidRDefault="00C632FA" w:rsidP="00C632FA">
      <w:pPr>
        <w:spacing w:after="0" w:line="240" w:lineRule="auto"/>
        <w:jc w:val="both"/>
        <w:rPr>
          <w:rStyle w:val="Accentuation"/>
          <w:rFonts w:ascii="Arial" w:hAnsi="Arial" w:cs="Arial"/>
        </w:rPr>
      </w:pPr>
    </w:p>
    <w:p w:rsidR="00C632FA" w:rsidRPr="00C632FA" w:rsidRDefault="00C632FA" w:rsidP="00C632FA">
      <w:pPr>
        <w:spacing w:after="0" w:line="240" w:lineRule="auto"/>
        <w:jc w:val="both"/>
        <w:rPr>
          <w:rStyle w:val="Accentuation"/>
          <w:rFonts w:ascii="Arial" w:hAnsi="Arial" w:cs="Arial"/>
        </w:rPr>
      </w:pPr>
    </w:p>
    <w:p w:rsidR="00C632FA" w:rsidRPr="00C632FA" w:rsidRDefault="00C632FA" w:rsidP="00C632FA">
      <w:pPr>
        <w:spacing w:after="0" w:line="240" w:lineRule="auto"/>
        <w:jc w:val="both"/>
        <w:rPr>
          <w:rStyle w:val="Accentuation"/>
          <w:rFonts w:ascii="Arial" w:hAnsi="Arial" w:cs="Arial"/>
        </w:rPr>
      </w:pPr>
    </w:p>
    <w:p w:rsidR="00C632FA" w:rsidRPr="00C632FA" w:rsidRDefault="00C632FA" w:rsidP="00C632FA">
      <w:pPr>
        <w:pStyle w:val="Titre2"/>
        <w:rPr>
          <w:rStyle w:val="Accentuation"/>
          <w:rFonts w:ascii="Arial" w:hAnsi="Arial"/>
          <w:sz w:val="24"/>
        </w:rPr>
      </w:pPr>
      <w:r w:rsidRPr="00C632FA">
        <w:rPr>
          <w:rStyle w:val="Accentuation"/>
          <w:rFonts w:ascii="Arial" w:hAnsi="Arial"/>
          <w:sz w:val="24"/>
        </w:rPr>
        <w:t>Préconisations de réduction des consommations</w:t>
      </w:r>
    </w:p>
    <w:p w:rsidR="00C632FA" w:rsidRPr="00C632FA" w:rsidRDefault="00C632FA" w:rsidP="00C632FA">
      <w:pPr>
        <w:numPr>
          <w:ilvl w:val="0"/>
          <w:numId w:val="31"/>
        </w:numPr>
        <w:spacing w:after="200" w:line="240" w:lineRule="auto"/>
        <w:ind w:left="357" w:hanging="357"/>
        <w:jc w:val="both"/>
        <w:rPr>
          <w:rStyle w:val="Accentuation"/>
          <w:rFonts w:ascii="Arial" w:hAnsi="Arial" w:cs="Arial"/>
        </w:rPr>
      </w:pPr>
      <w:r w:rsidRPr="00C632FA">
        <w:rPr>
          <w:rStyle w:val="Accentuation"/>
          <w:rFonts w:ascii="Arial" w:hAnsi="Arial" w:cs="Arial"/>
        </w:rPr>
        <w:t>Les préconisations et actions envisagées pour réduire les consommations électriques.</w:t>
      </w:r>
    </w:p>
    <w:p w:rsidR="00C632FA" w:rsidRPr="00C632FA" w:rsidRDefault="00C632FA" w:rsidP="00C632FA">
      <w:pPr>
        <w:numPr>
          <w:ilvl w:val="0"/>
          <w:numId w:val="31"/>
        </w:numPr>
        <w:spacing w:after="200" w:line="240" w:lineRule="auto"/>
        <w:ind w:left="357" w:hanging="357"/>
        <w:jc w:val="both"/>
        <w:rPr>
          <w:rStyle w:val="Accentuation"/>
          <w:rFonts w:ascii="Arial" w:hAnsi="Arial" w:cs="Arial"/>
        </w:rPr>
      </w:pPr>
      <w:r w:rsidRPr="00C632FA">
        <w:rPr>
          <w:rStyle w:val="Accentuation"/>
          <w:rFonts w:ascii="Arial" w:hAnsi="Arial" w:cs="Arial"/>
        </w:rPr>
        <w:t>L’estimation des futures consommations électriques par type d’usage.</w:t>
      </w:r>
    </w:p>
    <w:p w:rsidR="00C632FA" w:rsidRPr="00C632FA" w:rsidRDefault="00C632FA" w:rsidP="00C632FA">
      <w:pPr>
        <w:numPr>
          <w:ilvl w:val="0"/>
          <w:numId w:val="31"/>
        </w:numPr>
        <w:spacing w:after="200" w:line="240" w:lineRule="auto"/>
        <w:ind w:left="357" w:hanging="357"/>
        <w:jc w:val="both"/>
        <w:rPr>
          <w:rStyle w:val="Accentuation"/>
          <w:rFonts w:ascii="Arial" w:hAnsi="Arial" w:cs="Arial"/>
        </w:rPr>
      </w:pPr>
      <w:r w:rsidRPr="00C632FA">
        <w:rPr>
          <w:rStyle w:val="Accentuation"/>
          <w:rFonts w:ascii="Arial" w:hAnsi="Arial" w:cs="Arial"/>
        </w:rPr>
        <w:t>L’estimation des futures courbes de charges journalières, hebdomadaires et annuelles.</w:t>
      </w:r>
    </w:p>
    <w:p w:rsidR="00C632FA" w:rsidRPr="00C632FA" w:rsidRDefault="00C632FA" w:rsidP="00C632FA">
      <w:pPr>
        <w:spacing w:after="0" w:line="240" w:lineRule="auto"/>
        <w:jc w:val="both"/>
        <w:rPr>
          <w:rStyle w:val="Accentuation"/>
          <w:rFonts w:ascii="Arial" w:hAnsi="Arial" w:cs="Arial"/>
        </w:rPr>
      </w:pPr>
    </w:p>
    <w:p w:rsidR="00C632FA" w:rsidRPr="00C632FA" w:rsidRDefault="00C632FA" w:rsidP="00C632FA">
      <w:pPr>
        <w:spacing w:after="0" w:line="240" w:lineRule="auto"/>
        <w:jc w:val="both"/>
        <w:rPr>
          <w:rStyle w:val="Accentuation"/>
          <w:rFonts w:ascii="Arial" w:hAnsi="Arial" w:cs="Arial"/>
          <w:b/>
        </w:rPr>
      </w:pPr>
      <w:r w:rsidRPr="00C632FA">
        <w:rPr>
          <w:rStyle w:val="Accentuation"/>
          <w:rFonts w:ascii="Arial" w:hAnsi="Arial" w:cs="Arial"/>
          <w:b/>
        </w:rPr>
        <w:t>Reconstitution des courbes de charges représentative de l’ensemble des entités.</w:t>
      </w:r>
    </w:p>
    <w:p w:rsidR="00C632FA" w:rsidRPr="00C632FA" w:rsidRDefault="00C632FA" w:rsidP="00C632FA">
      <w:pPr>
        <w:spacing w:after="0" w:line="240" w:lineRule="auto"/>
        <w:jc w:val="both"/>
        <w:rPr>
          <w:rStyle w:val="Accentuation"/>
          <w:rFonts w:ascii="Arial" w:hAnsi="Arial" w:cs="Arial"/>
          <w:b/>
        </w:rPr>
      </w:pPr>
      <w:r w:rsidRPr="00C632FA">
        <w:rPr>
          <w:rStyle w:val="Accentuation"/>
          <w:rFonts w:ascii="Arial" w:hAnsi="Arial" w:cs="Arial"/>
          <w:b/>
        </w:rPr>
        <w:t>Tenir compte du foisonnement éventuel pour le pilotage des consommations.</w:t>
      </w:r>
    </w:p>
    <w:p w:rsidR="00C632FA" w:rsidRPr="00C632FA" w:rsidRDefault="00C632FA" w:rsidP="00C632FA">
      <w:pPr>
        <w:spacing w:after="0" w:line="240" w:lineRule="auto"/>
        <w:jc w:val="both"/>
        <w:rPr>
          <w:rStyle w:val="Accentuation"/>
          <w:rFonts w:ascii="Arial" w:hAnsi="Arial" w:cs="Arial"/>
        </w:rPr>
      </w:pPr>
    </w:p>
    <w:p w:rsidR="00C632FA" w:rsidRPr="00C632FA" w:rsidRDefault="00C632FA" w:rsidP="00C632FA">
      <w:pPr>
        <w:spacing w:after="0" w:line="240" w:lineRule="auto"/>
        <w:jc w:val="both"/>
        <w:rPr>
          <w:rStyle w:val="Accentuation"/>
          <w:rFonts w:ascii="Arial" w:hAnsi="Arial" w:cs="Arial"/>
        </w:rPr>
      </w:pPr>
    </w:p>
    <w:p w:rsidR="00C632FA" w:rsidRPr="00C632FA" w:rsidRDefault="00C632FA" w:rsidP="00C632FA">
      <w:pPr>
        <w:spacing w:after="0" w:line="240" w:lineRule="auto"/>
        <w:jc w:val="both"/>
        <w:rPr>
          <w:rStyle w:val="Accentuation"/>
          <w:rFonts w:ascii="Arial" w:hAnsi="Arial" w:cs="Arial"/>
        </w:rPr>
      </w:pPr>
    </w:p>
    <w:p w:rsidR="00C632FA" w:rsidRPr="00C632FA" w:rsidRDefault="00C632FA" w:rsidP="00C632FA">
      <w:pPr>
        <w:pStyle w:val="Titre2"/>
      </w:pPr>
      <w:bookmarkStart w:id="3" w:name="_Toc379902738"/>
      <w:r w:rsidRPr="00C632FA">
        <w:t>Dimensionnement et description du générateur photovoltaïque</w:t>
      </w:r>
      <w:bookmarkEnd w:id="3"/>
    </w:p>
    <w:p w:rsidR="00C632FA" w:rsidRPr="00C632FA" w:rsidRDefault="00C632FA" w:rsidP="00C632FA">
      <w:pPr>
        <w:jc w:val="both"/>
        <w:rPr>
          <w:rStyle w:val="Normal2"/>
          <w:rFonts w:cs="Arial"/>
        </w:rPr>
      </w:pPr>
      <w:r w:rsidRPr="00C632FA">
        <w:rPr>
          <w:rStyle w:val="Normal2"/>
          <w:rFonts w:cs="Arial"/>
        </w:rPr>
        <w:t>À l’aide des courbes de charges et de l’appel de puissance, détailler la méthodologie employée pour dimensionner le générateur photovoltaïque.</w:t>
      </w:r>
    </w:p>
    <w:p w:rsidR="00E609FE" w:rsidRDefault="00E609FE" w:rsidP="00C632FA">
      <w:pPr>
        <w:jc w:val="both"/>
        <w:rPr>
          <w:rFonts w:ascii="Arial" w:hAnsi="Arial" w:cs="Arial"/>
        </w:rPr>
      </w:pPr>
    </w:p>
    <w:p w:rsidR="00C632FA" w:rsidRPr="00C632FA" w:rsidRDefault="00C632FA" w:rsidP="00C632FA">
      <w:pPr>
        <w:jc w:val="both"/>
        <w:rPr>
          <w:rFonts w:ascii="Arial" w:hAnsi="Arial" w:cs="Arial"/>
        </w:rPr>
      </w:pPr>
      <w:r w:rsidRPr="00C632FA">
        <w:rPr>
          <w:rFonts w:ascii="Arial" w:hAnsi="Arial" w:cs="Arial"/>
        </w:rPr>
        <w:t>Indiquer :</w:t>
      </w:r>
    </w:p>
    <w:bookmarkEnd w:id="1"/>
    <w:p w:rsidR="00C632FA" w:rsidRPr="00C632FA" w:rsidRDefault="00C632FA" w:rsidP="00C632FA">
      <w:pPr>
        <w:pStyle w:val="Retraitcorpsdetexte"/>
        <w:numPr>
          <w:ilvl w:val="0"/>
          <w:numId w:val="32"/>
        </w:numPr>
        <w:spacing w:after="200"/>
        <w:ind w:left="357" w:hanging="357"/>
        <w:rPr>
          <w:rFonts w:ascii="Arial" w:hAnsi="Arial" w:cs="Arial"/>
          <w:sz w:val="22"/>
          <w:szCs w:val="22"/>
        </w:rPr>
      </w:pPr>
      <w:r w:rsidRPr="00C632FA">
        <w:rPr>
          <w:rFonts w:ascii="Arial" w:hAnsi="Arial" w:cs="Arial"/>
          <w:sz w:val="22"/>
          <w:szCs w:val="22"/>
        </w:rPr>
        <w:t>Implantation des capteurs sur le bâtiment et le relevé des masques potentiels.</w:t>
      </w:r>
    </w:p>
    <w:p w:rsidR="00C632FA" w:rsidRPr="00C632FA" w:rsidRDefault="00C632FA" w:rsidP="00C632FA">
      <w:pPr>
        <w:pStyle w:val="Retraitcorpsdetexte"/>
        <w:numPr>
          <w:ilvl w:val="0"/>
          <w:numId w:val="32"/>
        </w:numPr>
        <w:spacing w:after="200"/>
        <w:ind w:left="357" w:hanging="357"/>
        <w:rPr>
          <w:rFonts w:ascii="Arial" w:hAnsi="Arial" w:cs="Arial"/>
          <w:sz w:val="22"/>
          <w:szCs w:val="22"/>
        </w:rPr>
      </w:pPr>
      <w:r w:rsidRPr="00C632FA">
        <w:rPr>
          <w:rFonts w:ascii="Arial" w:hAnsi="Arial" w:cs="Arial"/>
          <w:sz w:val="22"/>
          <w:szCs w:val="22"/>
        </w:rPr>
        <w:t>Type d’intégration.</w:t>
      </w:r>
    </w:p>
    <w:p w:rsidR="00C632FA" w:rsidRPr="00C632FA" w:rsidRDefault="00C632FA" w:rsidP="00C632FA">
      <w:pPr>
        <w:numPr>
          <w:ilvl w:val="0"/>
          <w:numId w:val="32"/>
        </w:numPr>
        <w:spacing w:after="200" w:line="240" w:lineRule="auto"/>
        <w:ind w:left="357" w:hanging="357"/>
        <w:jc w:val="both"/>
        <w:rPr>
          <w:rFonts w:ascii="Arial" w:hAnsi="Arial" w:cs="Arial"/>
        </w:rPr>
      </w:pPr>
      <w:r w:rsidRPr="00C632FA">
        <w:rPr>
          <w:rFonts w:ascii="Arial" w:hAnsi="Arial" w:cs="Arial"/>
        </w:rPr>
        <w:t>Modules : type, surface, puissance, nombre.</w:t>
      </w:r>
    </w:p>
    <w:p w:rsidR="00C632FA" w:rsidRPr="00C632FA" w:rsidRDefault="00C632FA" w:rsidP="00C632FA">
      <w:pPr>
        <w:pStyle w:val="Corpsdetexte"/>
        <w:numPr>
          <w:ilvl w:val="0"/>
          <w:numId w:val="32"/>
        </w:numPr>
        <w:spacing w:after="200"/>
        <w:ind w:left="357" w:hanging="357"/>
        <w:rPr>
          <w:rFonts w:ascii="Arial" w:hAnsi="Arial" w:cs="Arial"/>
          <w:sz w:val="22"/>
          <w:szCs w:val="22"/>
        </w:rPr>
      </w:pPr>
      <w:r w:rsidRPr="00C632FA">
        <w:rPr>
          <w:rFonts w:ascii="Arial" w:hAnsi="Arial" w:cs="Arial"/>
          <w:sz w:val="22"/>
          <w:szCs w:val="22"/>
        </w:rPr>
        <w:t>Générateur : surface et puissance.</w:t>
      </w:r>
    </w:p>
    <w:p w:rsidR="00C632FA" w:rsidRPr="00C632FA" w:rsidRDefault="00C632FA" w:rsidP="00C632FA">
      <w:pPr>
        <w:numPr>
          <w:ilvl w:val="0"/>
          <w:numId w:val="32"/>
        </w:numPr>
        <w:spacing w:after="200" w:line="240" w:lineRule="auto"/>
        <w:ind w:left="357" w:hanging="357"/>
        <w:jc w:val="both"/>
        <w:rPr>
          <w:rFonts w:ascii="Arial" w:hAnsi="Arial" w:cs="Arial"/>
        </w:rPr>
      </w:pPr>
      <w:r w:rsidRPr="00C632FA">
        <w:rPr>
          <w:rFonts w:ascii="Arial" w:hAnsi="Arial" w:cs="Arial"/>
        </w:rPr>
        <w:lastRenderedPageBreak/>
        <w:t>Onduleurs : Nombre, puissance, type d’architecture, nombre de capteurs raccordés sur chaque onduleur.</w:t>
      </w:r>
    </w:p>
    <w:p w:rsidR="00C632FA" w:rsidRPr="00C632FA" w:rsidRDefault="00C632FA" w:rsidP="00C632FA">
      <w:pPr>
        <w:numPr>
          <w:ilvl w:val="0"/>
          <w:numId w:val="32"/>
        </w:numPr>
        <w:spacing w:after="200" w:line="240" w:lineRule="auto"/>
        <w:ind w:left="357" w:hanging="357"/>
        <w:jc w:val="both"/>
        <w:rPr>
          <w:rFonts w:ascii="Arial" w:hAnsi="Arial" w:cs="Arial"/>
        </w:rPr>
      </w:pPr>
      <w:r w:rsidRPr="00C632FA">
        <w:rPr>
          <w:rFonts w:ascii="Arial" w:hAnsi="Arial" w:cs="Arial"/>
        </w:rPr>
        <w:t xml:space="preserve">Fournir le synoptique électrique et le calepinage de l’installation. </w:t>
      </w:r>
    </w:p>
    <w:p w:rsidR="00C632FA" w:rsidRPr="00C632FA" w:rsidRDefault="00C632FA" w:rsidP="00C632FA">
      <w:pPr>
        <w:numPr>
          <w:ilvl w:val="0"/>
          <w:numId w:val="32"/>
        </w:numPr>
        <w:spacing w:after="200" w:line="240" w:lineRule="auto"/>
        <w:ind w:left="357" w:hanging="357"/>
        <w:jc w:val="both"/>
        <w:rPr>
          <w:rFonts w:ascii="Arial" w:hAnsi="Arial" w:cs="Arial"/>
        </w:rPr>
      </w:pPr>
      <w:r w:rsidRPr="00C632FA">
        <w:rPr>
          <w:rFonts w:ascii="Arial" w:hAnsi="Arial" w:cs="Arial"/>
        </w:rPr>
        <w:t>La productivité annuelle en kWh/an.</w:t>
      </w:r>
    </w:p>
    <w:p w:rsidR="00C632FA" w:rsidRPr="00C632FA" w:rsidRDefault="00C632FA" w:rsidP="00C632FA">
      <w:pPr>
        <w:numPr>
          <w:ilvl w:val="0"/>
          <w:numId w:val="32"/>
        </w:numPr>
        <w:spacing w:after="200" w:line="240" w:lineRule="auto"/>
        <w:ind w:left="357" w:hanging="357"/>
        <w:jc w:val="both"/>
        <w:rPr>
          <w:rFonts w:ascii="Arial" w:hAnsi="Arial" w:cs="Arial"/>
        </w:rPr>
      </w:pPr>
      <w:r w:rsidRPr="00C632FA">
        <w:rPr>
          <w:rFonts w:ascii="Arial" w:hAnsi="Arial" w:cs="Arial"/>
        </w:rPr>
        <w:t>Les courbes de production journalière selon les différentes saisons.</w:t>
      </w:r>
    </w:p>
    <w:p w:rsidR="00C632FA" w:rsidRPr="00C632FA" w:rsidRDefault="00C632FA" w:rsidP="00C632FA">
      <w:pPr>
        <w:numPr>
          <w:ilvl w:val="0"/>
          <w:numId w:val="32"/>
        </w:numPr>
        <w:spacing w:after="200" w:line="240" w:lineRule="auto"/>
        <w:ind w:left="357" w:hanging="357"/>
        <w:jc w:val="both"/>
        <w:rPr>
          <w:rFonts w:ascii="Arial" w:hAnsi="Arial" w:cs="Arial"/>
        </w:rPr>
      </w:pPr>
      <w:r w:rsidRPr="00C632FA">
        <w:rPr>
          <w:rFonts w:ascii="Arial" w:hAnsi="Arial" w:cs="Arial"/>
        </w:rPr>
        <w:t>Estimation du coût du raccordement ou fournir la Proposition Technique et Financière (PTF).</w:t>
      </w:r>
    </w:p>
    <w:p w:rsidR="00C632FA" w:rsidRPr="00C632FA" w:rsidRDefault="00C632FA" w:rsidP="00C632FA">
      <w:pPr>
        <w:numPr>
          <w:ilvl w:val="0"/>
          <w:numId w:val="32"/>
        </w:numPr>
        <w:spacing w:after="0" w:line="240" w:lineRule="auto"/>
        <w:jc w:val="both"/>
        <w:rPr>
          <w:rFonts w:ascii="Arial" w:hAnsi="Arial" w:cs="Arial"/>
        </w:rPr>
      </w:pPr>
      <w:r w:rsidRPr="00C632FA">
        <w:rPr>
          <w:rFonts w:ascii="Arial" w:hAnsi="Arial" w:cs="Arial"/>
        </w:rPr>
        <w:t>Dans le cas d’un raccordement complexe, tracer le cheminement du raccordement sur la photo aérienne du site.</w:t>
      </w:r>
    </w:p>
    <w:p w:rsidR="00C632FA" w:rsidRPr="00C632FA" w:rsidRDefault="00C632FA" w:rsidP="00C632FA">
      <w:pPr>
        <w:rPr>
          <w:rFonts w:ascii="Arial" w:hAnsi="Arial" w:cs="Arial"/>
        </w:rPr>
      </w:pPr>
      <w:bookmarkStart w:id="4" w:name="_Toc379902744"/>
    </w:p>
    <w:p w:rsidR="00C632FA" w:rsidRPr="00C632FA" w:rsidRDefault="00C632FA" w:rsidP="00C632FA">
      <w:pPr>
        <w:rPr>
          <w:rFonts w:ascii="Arial" w:hAnsi="Arial" w:cs="Arial"/>
        </w:rPr>
      </w:pPr>
    </w:p>
    <w:p w:rsidR="00C632FA" w:rsidRPr="00C632FA" w:rsidRDefault="00C632FA" w:rsidP="00C632FA">
      <w:pPr>
        <w:pStyle w:val="Titre2"/>
      </w:pPr>
      <w:r w:rsidRPr="00C632FA">
        <w:t xml:space="preserve">Taux d’autoconsommation et </w:t>
      </w:r>
      <w:bookmarkEnd w:id="4"/>
      <w:r w:rsidRPr="00C632FA">
        <w:t>taux d’autoproduction</w:t>
      </w:r>
    </w:p>
    <w:p w:rsidR="00C632FA" w:rsidRPr="00C632FA" w:rsidRDefault="00C632FA" w:rsidP="00C632FA">
      <w:pPr>
        <w:jc w:val="both"/>
        <w:rPr>
          <w:rFonts w:ascii="Arial" w:hAnsi="Arial" w:cs="Arial"/>
        </w:rPr>
      </w:pPr>
      <w:r w:rsidRPr="00C632FA">
        <w:rPr>
          <w:rFonts w:ascii="Arial" w:hAnsi="Arial" w:cs="Arial"/>
        </w:rPr>
        <w:t>En fonction de l’analyse des consommations électriques et des courbes de charges conjuguées à la production photovoltaïque en déduire le taux annuel d’autoconsommation ainsi que le taux d’autoproduction.</w:t>
      </w:r>
    </w:p>
    <w:p w:rsidR="00C632FA" w:rsidRPr="00C632FA" w:rsidRDefault="00C632FA" w:rsidP="00C632FA">
      <w:pPr>
        <w:jc w:val="both"/>
        <w:rPr>
          <w:rFonts w:ascii="Arial" w:hAnsi="Arial" w:cs="Arial"/>
        </w:rPr>
      </w:pPr>
    </w:p>
    <w:p w:rsidR="00C632FA" w:rsidRPr="00C632FA" w:rsidRDefault="00C632FA" w:rsidP="00C632FA">
      <w:pPr>
        <w:jc w:val="both"/>
        <w:rPr>
          <w:rFonts w:ascii="Arial" w:hAnsi="Arial" w:cs="Arial"/>
        </w:rPr>
      </w:pPr>
    </w:p>
    <w:p w:rsidR="00C632FA" w:rsidRPr="00C632FA" w:rsidRDefault="00C632FA" w:rsidP="00C632FA">
      <w:pPr>
        <w:pStyle w:val="Titre2"/>
      </w:pPr>
      <w:r w:rsidRPr="00C632FA">
        <w:t>Mode de pilotage de l’installation </w:t>
      </w:r>
    </w:p>
    <w:p w:rsidR="00C632FA" w:rsidRPr="00C632FA" w:rsidRDefault="00C632FA" w:rsidP="00C632FA">
      <w:pPr>
        <w:jc w:val="both"/>
        <w:rPr>
          <w:rFonts w:ascii="Arial" w:hAnsi="Arial" w:cs="Arial"/>
        </w:rPr>
      </w:pPr>
      <w:r w:rsidRPr="00C632FA">
        <w:rPr>
          <w:rFonts w:ascii="Arial" w:hAnsi="Arial" w:cs="Arial"/>
        </w:rPr>
        <w:t>Dans l’hypothèse où du stockage serait envisagé, indiquer le taux d’autoconsommation et le taux d’autoproduction avec et sans stockage.</w:t>
      </w:r>
    </w:p>
    <w:p w:rsidR="00C632FA" w:rsidRPr="00C632FA" w:rsidRDefault="00C632FA" w:rsidP="00C632FA">
      <w:pPr>
        <w:jc w:val="both"/>
        <w:rPr>
          <w:rStyle w:val="Normal2"/>
          <w:rFonts w:cs="Arial"/>
        </w:rPr>
      </w:pPr>
      <w:r w:rsidRPr="00C632FA">
        <w:rPr>
          <w:rStyle w:val="Normal2"/>
          <w:rFonts w:cs="Arial"/>
        </w:rPr>
        <w:t>Proposer un mode de suivi de l’installation permettant sur le long terme de connaitre la part d’électricité produite par le générateur photovoltaïque ainsi que le taux d’autoconsommation effectif ainsi que le mode de calcul des clefs de répartitions.</w:t>
      </w:r>
    </w:p>
    <w:p w:rsidR="00C632FA" w:rsidRPr="00C632FA" w:rsidRDefault="00C632FA" w:rsidP="00C632FA">
      <w:pPr>
        <w:jc w:val="both"/>
        <w:rPr>
          <w:rStyle w:val="Normal2"/>
          <w:rFonts w:cs="Arial"/>
        </w:rPr>
      </w:pPr>
    </w:p>
    <w:p w:rsidR="00C632FA" w:rsidRPr="00C632FA" w:rsidRDefault="00C632FA" w:rsidP="00C632FA">
      <w:pPr>
        <w:pStyle w:val="Titre2"/>
      </w:pPr>
      <w:bookmarkStart w:id="5" w:name="_Toc145239203"/>
      <w:bookmarkStart w:id="6" w:name="_Toc379902746"/>
      <w:r w:rsidRPr="00C632FA">
        <w:t>Aspects économique</w:t>
      </w:r>
      <w:bookmarkEnd w:id="5"/>
      <w:r w:rsidRPr="00C632FA">
        <w:t>s</w:t>
      </w:r>
      <w:bookmarkEnd w:id="6"/>
    </w:p>
    <w:p w:rsidR="00C632FA" w:rsidRPr="007742BF" w:rsidRDefault="00C632FA" w:rsidP="007742BF">
      <w:pPr>
        <w:pStyle w:val="Titre3"/>
      </w:pPr>
      <w:bookmarkStart w:id="7" w:name="_Toc379902747"/>
      <w:r w:rsidRPr="007742BF">
        <w:t>Prix d’achat de l’électricité</w:t>
      </w:r>
      <w:bookmarkEnd w:id="7"/>
    </w:p>
    <w:p w:rsidR="00C632FA" w:rsidRPr="00C632FA" w:rsidRDefault="00C632FA" w:rsidP="00C632FA">
      <w:pPr>
        <w:jc w:val="both"/>
        <w:rPr>
          <w:rFonts w:ascii="Arial" w:hAnsi="Arial" w:cs="Arial"/>
        </w:rPr>
      </w:pPr>
      <w:r w:rsidRPr="00C632FA">
        <w:rPr>
          <w:rFonts w:ascii="Arial" w:hAnsi="Arial" w:cs="Arial"/>
        </w:rPr>
        <w:t>Indiquer :</w:t>
      </w:r>
    </w:p>
    <w:p w:rsidR="00C632FA" w:rsidRPr="00C632FA" w:rsidRDefault="00C632FA" w:rsidP="00C632FA">
      <w:pPr>
        <w:pStyle w:val="Paragraphedeliste"/>
        <w:numPr>
          <w:ilvl w:val="0"/>
          <w:numId w:val="33"/>
        </w:numPr>
        <w:spacing w:after="160" w:line="259" w:lineRule="auto"/>
        <w:jc w:val="both"/>
        <w:rPr>
          <w:rStyle w:val="Normal2"/>
          <w:rFonts w:eastAsia="Arial" w:cs="Arial"/>
        </w:rPr>
      </w:pPr>
      <w:r w:rsidRPr="00C632FA">
        <w:rPr>
          <w:rStyle w:val="Normal2"/>
          <w:rFonts w:eastAsia="Arial" w:cs="Arial"/>
        </w:rPr>
        <w:t>Type d’abonnement</w:t>
      </w:r>
    </w:p>
    <w:p w:rsidR="00C632FA" w:rsidRPr="00C632FA" w:rsidRDefault="00C632FA" w:rsidP="00C632FA">
      <w:pPr>
        <w:pStyle w:val="Paragraphedeliste"/>
        <w:numPr>
          <w:ilvl w:val="0"/>
          <w:numId w:val="33"/>
        </w:numPr>
        <w:spacing w:after="160" w:line="259" w:lineRule="auto"/>
        <w:jc w:val="both"/>
        <w:rPr>
          <w:rStyle w:val="Normal2"/>
          <w:rFonts w:eastAsia="Arial" w:cs="Arial"/>
        </w:rPr>
      </w:pPr>
      <w:r w:rsidRPr="00C632FA">
        <w:rPr>
          <w:rStyle w:val="Normal2"/>
          <w:rFonts w:eastAsia="Arial" w:cs="Arial"/>
        </w:rPr>
        <w:t xml:space="preserve">Cout de l’abonnement </w:t>
      </w:r>
    </w:p>
    <w:p w:rsidR="00C632FA" w:rsidRPr="00C632FA" w:rsidRDefault="00C632FA" w:rsidP="00C632FA">
      <w:pPr>
        <w:pStyle w:val="Paragraphedeliste"/>
        <w:numPr>
          <w:ilvl w:val="0"/>
          <w:numId w:val="33"/>
        </w:numPr>
        <w:spacing w:after="160" w:line="259" w:lineRule="auto"/>
        <w:jc w:val="both"/>
        <w:rPr>
          <w:rStyle w:val="Normal2"/>
          <w:rFonts w:eastAsia="Arial" w:cs="Arial"/>
        </w:rPr>
      </w:pPr>
      <w:r w:rsidRPr="00C632FA">
        <w:rPr>
          <w:rStyle w:val="Normal2"/>
          <w:rFonts w:eastAsia="Arial" w:cs="Arial"/>
        </w:rPr>
        <w:t>Tarif d’achat HT du kWh issu du réseau</w:t>
      </w:r>
    </w:p>
    <w:p w:rsidR="00C632FA" w:rsidRPr="00C632FA" w:rsidRDefault="00C632FA" w:rsidP="00C632FA">
      <w:pPr>
        <w:jc w:val="both"/>
        <w:rPr>
          <w:rStyle w:val="Normal2"/>
          <w:rFonts w:cs="Arial"/>
        </w:rPr>
      </w:pPr>
    </w:p>
    <w:p w:rsidR="00C632FA" w:rsidRPr="007742BF" w:rsidRDefault="00C632FA" w:rsidP="007742BF">
      <w:pPr>
        <w:pStyle w:val="Titre3"/>
        <w:rPr>
          <w:rStyle w:val="Normal2"/>
          <w:rFonts w:eastAsia="Arial"/>
          <w:color w:val="AF0F2A"/>
        </w:rPr>
      </w:pPr>
      <w:bookmarkStart w:id="8" w:name="_Toc379902748"/>
      <w:r w:rsidRPr="007742BF">
        <w:rPr>
          <w:rStyle w:val="Normal2"/>
          <w:rFonts w:eastAsia="Arial"/>
          <w:color w:val="AF0F2A"/>
        </w:rPr>
        <w:t>Prix de vente de l’électricité au réseau</w:t>
      </w:r>
      <w:bookmarkEnd w:id="8"/>
    </w:p>
    <w:p w:rsidR="00C632FA" w:rsidRPr="00C632FA" w:rsidRDefault="00C632FA" w:rsidP="00C632FA">
      <w:pPr>
        <w:jc w:val="both"/>
        <w:rPr>
          <w:rStyle w:val="Normal2"/>
          <w:rFonts w:cs="Arial"/>
        </w:rPr>
      </w:pPr>
      <w:r w:rsidRPr="00C632FA">
        <w:rPr>
          <w:rStyle w:val="Normal2"/>
          <w:rFonts w:cs="Arial"/>
        </w:rPr>
        <w:t>Dans l’hypothèse d’une vente du surplus, indiquer le tarif d’achat retenu.</w:t>
      </w:r>
    </w:p>
    <w:p w:rsidR="00C632FA" w:rsidRPr="00C632FA" w:rsidRDefault="00C632FA" w:rsidP="00C632FA">
      <w:pPr>
        <w:jc w:val="both"/>
        <w:rPr>
          <w:rStyle w:val="Normal2"/>
          <w:rFonts w:cs="Arial"/>
        </w:rPr>
      </w:pPr>
    </w:p>
    <w:p w:rsidR="00C632FA" w:rsidRPr="007742BF" w:rsidRDefault="00C632FA" w:rsidP="007742BF">
      <w:pPr>
        <w:pStyle w:val="Titre3"/>
      </w:pPr>
      <w:bookmarkStart w:id="9" w:name="_Toc379902749"/>
      <w:r w:rsidRPr="007742BF">
        <w:rPr>
          <w:rStyle w:val="Normal2"/>
          <w:rFonts w:eastAsia="Arial"/>
          <w:color w:val="AF0F2A"/>
        </w:rPr>
        <w:lastRenderedPageBreak/>
        <w:t>Cout de l’installation</w:t>
      </w:r>
      <w:bookmarkEnd w:id="9"/>
      <w:r w:rsidRPr="007742BF">
        <w:rPr>
          <w:rStyle w:val="Normal2"/>
          <w:rFonts w:eastAsia="Arial"/>
          <w:color w:val="AF0F2A"/>
        </w:rPr>
        <w:t xml:space="preserve"> - CAPEX</w:t>
      </w:r>
    </w:p>
    <w:p w:rsidR="00C632FA" w:rsidRPr="00C632FA" w:rsidRDefault="00C632FA" w:rsidP="00C632FA">
      <w:pPr>
        <w:jc w:val="both"/>
        <w:rPr>
          <w:rFonts w:ascii="Arial" w:hAnsi="Arial" w:cs="Arial"/>
        </w:rPr>
      </w:pPr>
      <w:r w:rsidRPr="00C632FA">
        <w:rPr>
          <w:rFonts w:ascii="Arial" w:hAnsi="Arial" w:cs="Arial"/>
        </w:rPr>
        <w:t>Donner sous forme de tableau, le chiffrage détaillé poste par poste du coût de l’installation.</w:t>
      </w:r>
    </w:p>
    <w:p w:rsidR="00C632FA" w:rsidRPr="00C632FA" w:rsidRDefault="00C632FA" w:rsidP="00C632FA">
      <w:pPr>
        <w:jc w:val="both"/>
        <w:rPr>
          <w:rFonts w:ascii="Arial" w:hAnsi="Arial" w:cs="Arial"/>
        </w:rPr>
      </w:pPr>
      <w:r w:rsidRPr="00C632FA">
        <w:rPr>
          <w:rFonts w:ascii="Arial" w:hAnsi="Arial" w:cs="Arial"/>
        </w:rPr>
        <w:t>Exemple : (à modifier selon le cas)</w:t>
      </w:r>
    </w:p>
    <w:p w:rsidR="00C632FA" w:rsidRPr="00C632FA" w:rsidRDefault="00C632FA" w:rsidP="00C632FA">
      <w:pPr>
        <w:jc w:val="both"/>
        <w:rPr>
          <w:rStyle w:val="Normal2"/>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524"/>
        <w:gridCol w:w="2835"/>
      </w:tblGrid>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Modules photovoltaïques</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Système d’intégration</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Onduleurs</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Câblage et cheminements</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Protection foudre</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Local technique</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Batteries</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Afficheurs</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Sous-total générateur</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Maîtrise d’œuvre</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Consuel</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SPS et bureau de contrôle</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autoSpaceDE w:val="0"/>
              <w:autoSpaceDN w:val="0"/>
              <w:adjustRightInd w:val="0"/>
              <w:spacing w:after="0"/>
              <w:rPr>
                <w:rFonts w:ascii="Arial" w:hAnsi="Arial" w:cs="Arial"/>
                <w:b/>
                <w:color w:val="FFFFFF" w:themeColor="background1"/>
              </w:rPr>
            </w:pPr>
            <w:r w:rsidRPr="00C632FA">
              <w:rPr>
                <w:rFonts w:ascii="Arial" w:hAnsi="Arial" w:cs="Arial"/>
                <w:b/>
                <w:color w:val="FFFFFF" w:themeColor="background1"/>
              </w:rPr>
              <w:t>Assurances durant la phase chantier (DO, RC)</w:t>
            </w:r>
          </w:p>
        </w:tc>
        <w:tc>
          <w:tcPr>
            <w:tcW w:w="2835" w:type="dxa"/>
            <w:vAlign w:val="center"/>
          </w:tcPr>
          <w:p w:rsidR="00C632FA" w:rsidRPr="00C632FA" w:rsidRDefault="00C632FA" w:rsidP="004A110E">
            <w:pPr>
              <w:autoSpaceDE w:val="0"/>
              <w:autoSpaceDN w:val="0"/>
              <w:adjustRightInd w:val="0"/>
              <w:rPr>
                <w:rFonts w:ascii="Arial" w:hAnsi="Arial" w:cs="Arial"/>
                <w:color w:val="000000"/>
              </w:rPr>
            </w:pPr>
          </w:p>
        </w:tc>
      </w:tr>
      <w:tr w:rsidR="00C632FA" w:rsidRPr="00C632FA" w:rsidTr="00C632FA">
        <w:trPr>
          <w:trHeight w:val="433"/>
        </w:trPr>
        <w:tc>
          <w:tcPr>
            <w:tcW w:w="5524" w:type="dxa"/>
            <w:shd w:val="clear" w:color="auto" w:fill="AF0F2A"/>
            <w:vAlign w:val="center"/>
          </w:tcPr>
          <w:p w:rsidR="00C632FA" w:rsidRPr="00C632FA" w:rsidRDefault="00C632FA" w:rsidP="004A110E">
            <w:pPr>
              <w:spacing w:after="0"/>
              <w:rPr>
                <w:rFonts w:ascii="Arial" w:hAnsi="Arial" w:cs="Arial"/>
                <w:b/>
                <w:color w:val="FFFFFF" w:themeColor="background1"/>
              </w:rPr>
            </w:pPr>
            <w:r w:rsidRPr="00C632FA">
              <w:rPr>
                <w:rFonts w:ascii="Arial" w:hAnsi="Arial" w:cs="Arial"/>
                <w:b/>
                <w:color w:val="FFFFFF" w:themeColor="background1"/>
              </w:rPr>
              <w:t>Sous total travaux en €</w:t>
            </w:r>
          </w:p>
        </w:tc>
        <w:tc>
          <w:tcPr>
            <w:tcW w:w="2835" w:type="dxa"/>
            <w:vAlign w:val="center"/>
          </w:tcPr>
          <w:p w:rsidR="00C632FA" w:rsidRPr="00C632FA" w:rsidRDefault="00C632FA" w:rsidP="004A110E">
            <w:pPr>
              <w:pStyle w:val="Titre3"/>
              <w:numPr>
                <w:ilvl w:val="0"/>
                <w:numId w:val="0"/>
              </w:numPr>
              <w:autoSpaceDE w:val="0"/>
              <w:autoSpaceDN w:val="0"/>
              <w:adjustRightInd w:val="0"/>
              <w:ind w:left="1381"/>
              <w:jc w:val="left"/>
              <w:rPr>
                <w:rFonts w:cs="Arial"/>
                <w:szCs w:val="22"/>
              </w:rPr>
            </w:pPr>
          </w:p>
        </w:tc>
      </w:tr>
      <w:tr w:rsidR="00C632FA" w:rsidRPr="00C632FA" w:rsidTr="00C632FA">
        <w:trPr>
          <w:trHeight w:val="433"/>
        </w:trPr>
        <w:tc>
          <w:tcPr>
            <w:tcW w:w="5524" w:type="dxa"/>
            <w:shd w:val="clear" w:color="auto" w:fill="AF0F2A"/>
            <w:vAlign w:val="center"/>
          </w:tcPr>
          <w:p w:rsidR="00C632FA" w:rsidRPr="00C632FA" w:rsidRDefault="00C632FA" w:rsidP="004A110E">
            <w:pPr>
              <w:spacing w:after="0"/>
              <w:rPr>
                <w:rFonts w:ascii="Arial" w:hAnsi="Arial" w:cs="Arial"/>
                <w:b/>
                <w:color w:val="FFFFFF" w:themeColor="background1"/>
              </w:rPr>
            </w:pPr>
            <w:r w:rsidRPr="00C632FA">
              <w:rPr>
                <w:rFonts w:ascii="Arial" w:hAnsi="Arial" w:cs="Arial"/>
                <w:b/>
                <w:color w:val="FFFFFF" w:themeColor="background1"/>
              </w:rPr>
              <w:t>Sous total travaux en €/kWc</w:t>
            </w:r>
          </w:p>
        </w:tc>
        <w:tc>
          <w:tcPr>
            <w:tcW w:w="2835" w:type="dxa"/>
            <w:vAlign w:val="center"/>
          </w:tcPr>
          <w:p w:rsidR="00C632FA" w:rsidRPr="00C632FA" w:rsidRDefault="00C632FA" w:rsidP="004A110E">
            <w:pPr>
              <w:pStyle w:val="Titre3"/>
              <w:numPr>
                <w:ilvl w:val="0"/>
                <w:numId w:val="0"/>
              </w:numPr>
              <w:autoSpaceDE w:val="0"/>
              <w:autoSpaceDN w:val="0"/>
              <w:adjustRightInd w:val="0"/>
              <w:ind w:left="1381"/>
              <w:jc w:val="left"/>
              <w:rPr>
                <w:rFonts w:cs="Arial"/>
                <w:szCs w:val="22"/>
              </w:rPr>
            </w:pPr>
          </w:p>
        </w:tc>
      </w:tr>
      <w:tr w:rsidR="00C632FA" w:rsidRPr="00C632FA" w:rsidTr="00C632FA">
        <w:trPr>
          <w:trHeight w:val="433"/>
        </w:trPr>
        <w:tc>
          <w:tcPr>
            <w:tcW w:w="5524" w:type="dxa"/>
            <w:shd w:val="clear" w:color="auto" w:fill="AF0F2A"/>
            <w:vAlign w:val="center"/>
          </w:tcPr>
          <w:p w:rsidR="00C632FA" w:rsidRPr="00C632FA" w:rsidRDefault="00C632FA" w:rsidP="004A110E">
            <w:pPr>
              <w:spacing w:after="0"/>
              <w:rPr>
                <w:rFonts w:ascii="Arial" w:hAnsi="Arial" w:cs="Arial"/>
                <w:b/>
                <w:color w:val="FFFFFF" w:themeColor="background1"/>
              </w:rPr>
            </w:pPr>
            <w:r w:rsidRPr="00C632FA">
              <w:rPr>
                <w:rFonts w:ascii="Arial" w:hAnsi="Arial" w:cs="Arial"/>
                <w:b/>
                <w:color w:val="FFFFFF" w:themeColor="background1"/>
              </w:rPr>
              <w:t>Raccordement éventuel au réseau</w:t>
            </w:r>
          </w:p>
        </w:tc>
        <w:tc>
          <w:tcPr>
            <w:tcW w:w="2835" w:type="dxa"/>
            <w:vAlign w:val="center"/>
          </w:tcPr>
          <w:p w:rsidR="00C632FA" w:rsidRPr="00C632FA" w:rsidRDefault="00C632FA" w:rsidP="004A110E">
            <w:pPr>
              <w:pStyle w:val="Titre3"/>
              <w:numPr>
                <w:ilvl w:val="0"/>
                <w:numId w:val="0"/>
              </w:numPr>
              <w:autoSpaceDE w:val="0"/>
              <w:autoSpaceDN w:val="0"/>
              <w:adjustRightInd w:val="0"/>
              <w:ind w:left="1381"/>
              <w:jc w:val="left"/>
              <w:rPr>
                <w:rFonts w:cs="Arial"/>
                <w:szCs w:val="22"/>
              </w:rPr>
            </w:pPr>
          </w:p>
        </w:tc>
      </w:tr>
      <w:tr w:rsidR="00C632FA" w:rsidRPr="00C632FA" w:rsidTr="00C632FA">
        <w:trPr>
          <w:trHeight w:val="433"/>
        </w:trPr>
        <w:tc>
          <w:tcPr>
            <w:tcW w:w="5524" w:type="dxa"/>
            <w:shd w:val="clear" w:color="auto" w:fill="AF0F2A"/>
            <w:vAlign w:val="center"/>
          </w:tcPr>
          <w:p w:rsidR="00C632FA" w:rsidRPr="00C632FA" w:rsidRDefault="00C632FA" w:rsidP="004A110E">
            <w:pPr>
              <w:spacing w:after="0"/>
              <w:rPr>
                <w:rFonts w:ascii="Arial" w:hAnsi="Arial" w:cs="Arial"/>
                <w:b/>
                <w:color w:val="FFFFFF" w:themeColor="background1"/>
              </w:rPr>
            </w:pPr>
            <w:r w:rsidRPr="00C632FA">
              <w:rPr>
                <w:rFonts w:ascii="Arial" w:hAnsi="Arial" w:cs="Arial"/>
                <w:b/>
                <w:color w:val="FFFFFF" w:themeColor="background1"/>
              </w:rPr>
              <w:t>Extension de garantie onduleur</w:t>
            </w:r>
          </w:p>
        </w:tc>
        <w:tc>
          <w:tcPr>
            <w:tcW w:w="2835" w:type="dxa"/>
            <w:vAlign w:val="center"/>
          </w:tcPr>
          <w:p w:rsidR="00C632FA" w:rsidRPr="00C632FA" w:rsidRDefault="00C632FA" w:rsidP="004A110E">
            <w:pPr>
              <w:pStyle w:val="Titre3"/>
              <w:numPr>
                <w:ilvl w:val="0"/>
                <w:numId w:val="0"/>
              </w:numPr>
              <w:autoSpaceDE w:val="0"/>
              <w:autoSpaceDN w:val="0"/>
              <w:adjustRightInd w:val="0"/>
              <w:ind w:left="1381"/>
              <w:jc w:val="left"/>
              <w:rPr>
                <w:rFonts w:cs="Arial"/>
                <w:szCs w:val="22"/>
              </w:rPr>
            </w:pPr>
          </w:p>
        </w:tc>
      </w:tr>
      <w:tr w:rsidR="00C632FA" w:rsidRPr="00C632FA" w:rsidTr="00C632FA">
        <w:trPr>
          <w:trHeight w:val="433"/>
        </w:trPr>
        <w:tc>
          <w:tcPr>
            <w:tcW w:w="5524" w:type="dxa"/>
            <w:shd w:val="clear" w:color="auto" w:fill="AF0F2A"/>
            <w:vAlign w:val="center"/>
          </w:tcPr>
          <w:p w:rsidR="00C632FA" w:rsidRPr="00C632FA" w:rsidRDefault="00C632FA" w:rsidP="004A110E">
            <w:pPr>
              <w:spacing w:after="0"/>
              <w:rPr>
                <w:rFonts w:ascii="Arial" w:hAnsi="Arial" w:cs="Arial"/>
                <w:b/>
                <w:color w:val="FFFFFF" w:themeColor="background1"/>
              </w:rPr>
            </w:pPr>
            <w:r w:rsidRPr="00C632FA">
              <w:rPr>
                <w:rFonts w:ascii="Arial" w:hAnsi="Arial" w:cs="Arial"/>
                <w:b/>
                <w:color w:val="FFFFFF" w:themeColor="background1"/>
              </w:rPr>
              <w:t>Total investissement en €</w:t>
            </w:r>
          </w:p>
        </w:tc>
        <w:tc>
          <w:tcPr>
            <w:tcW w:w="2835" w:type="dxa"/>
            <w:vAlign w:val="center"/>
          </w:tcPr>
          <w:p w:rsidR="00C632FA" w:rsidRPr="00C632FA" w:rsidRDefault="00C632FA" w:rsidP="004A110E">
            <w:pPr>
              <w:pStyle w:val="Titre3"/>
              <w:numPr>
                <w:ilvl w:val="0"/>
                <w:numId w:val="0"/>
              </w:numPr>
              <w:autoSpaceDE w:val="0"/>
              <w:autoSpaceDN w:val="0"/>
              <w:adjustRightInd w:val="0"/>
              <w:ind w:left="1381"/>
              <w:jc w:val="left"/>
              <w:rPr>
                <w:rFonts w:cs="Arial"/>
                <w:szCs w:val="22"/>
              </w:rPr>
            </w:pPr>
          </w:p>
        </w:tc>
      </w:tr>
      <w:tr w:rsidR="00C632FA" w:rsidRPr="00C632FA" w:rsidTr="00C632FA">
        <w:trPr>
          <w:trHeight w:val="433"/>
        </w:trPr>
        <w:tc>
          <w:tcPr>
            <w:tcW w:w="5524" w:type="dxa"/>
            <w:shd w:val="clear" w:color="auto" w:fill="AF0F2A"/>
            <w:vAlign w:val="center"/>
          </w:tcPr>
          <w:p w:rsidR="00C632FA" w:rsidRPr="00C632FA" w:rsidRDefault="00C632FA" w:rsidP="004A110E">
            <w:pPr>
              <w:spacing w:after="0"/>
              <w:rPr>
                <w:rFonts w:ascii="Arial" w:hAnsi="Arial" w:cs="Arial"/>
                <w:b/>
                <w:color w:val="FFFFFF" w:themeColor="background1"/>
              </w:rPr>
            </w:pPr>
            <w:r w:rsidRPr="00C632FA">
              <w:rPr>
                <w:rFonts w:ascii="Arial" w:hAnsi="Arial" w:cs="Arial"/>
                <w:b/>
                <w:color w:val="FFFFFF" w:themeColor="background1"/>
              </w:rPr>
              <w:t>Total investissement en €/kWc</w:t>
            </w:r>
          </w:p>
        </w:tc>
        <w:tc>
          <w:tcPr>
            <w:tcW w:w="2835" w:type="dxa"/>
            <w:vAlign w:val="center"/>
          </w:tcPr>
          <w:p w:rsidR="00C632FA" w:rsidRPr="00C632FA" w:rsidRDefault="00C632FA" w:rsidP="004A110E">
            <w:pPr>
              <w:pStyle w:val="Titre3"/>
              <w:numPr>
                <w:ilvl w:val="0"/>
                <w:numId w:val="0"/>
              </w:numPr>
              <w:autoSpaceDE w:val="0"/>
              <w:autoSpaceDN w:val="0"/>
              <w:adjustRightInd w:val="0"/>
              <w:ind w:left="1381"/>
              <w:jc w:val="left"/>
              <w:rPr>
                <w:rFonts w:cs="Arial"/>
                <w:szCs w:val="22"/>
              </w:rPr>
            </w:pPr>
          </w:p>
        </w:tc>
      </w:tr>
    </w:tbl>
    <w:p w:rsidR="00C632FA" w:rsidRPr="00C632FA" w:rsidRDefault="00C632FA" w:rsidP="00C632FA">
      <w:pPr>
        <w:jc w:val="both"/>
        <w:rPr>
          <w:rStyle w:val="Normal2"/>
          <w:rFonts w:cs="Arial"/>
        </w:rPr>
      </w:pPr>
    </w:p>
    <w:p w:rsidR="00C632FA" w:rsidRPr="00C632FA" w:rsidRDefault="00C632FA" w:rsidP="00C632FA">
      <w:pPr>
        <w:jc w:val="both"/>
        <w:rPr>
          <w:rStyle w:val="Normal2"/>
          <w:rFonts w:cs="Arial"/>
        </w:rPr>
      </w:pPr>
    </w:p>
    <w:p w:rsidR="00C632FA" w:rsidRPr="00C632FA" w:rsidRDefault="00C632FA" w:rsidP="00C632FA">
      <w:pPr>
        <w:jc w:val="both"/>
        <w:rPr>
          <w:rStyle w:val="Normal2"/>
          <w:rFonts w:cs="Arial"/>
          <w:b/>
        </w:rPr>
      </w:pPr>
      <w:r w:rsidRPr="00C632FA">
        <w:rPr>
          <w:rStyle w:val="Normal2"/>
          <w:rFonts w:cs="Arial"/>
          <w:b/>
        </w:rPr>
        <w:t>Dans l’éventualité d’un raccordement au réseau, fournir la PTF ou le devis du gestionnaire de réseau.</w:t>
      </w:r>
    </w:p>
    <w:p w:rsidR="00C632FA" w:rsidRPr="00C632FA" w:rsidRDefault="00C632FA" w:rsidP="00C632FA">
      <w:pPr>
        <w:jc w:val="both"/>
        <w:rPr>
          <w:rStyle w:val="Normal2"/>
          <w:rFonts w:cs="Arial"/>
        </w:rPr>
      </w:pPr>
    </w:p>
    <w:p w:rsidR="00C632FA" w:rsidRPr="00C632FA" w:rsidRDefault="00C632FA" w:rsidP="00C632FA">
      <w:pPr>
        <w:jc w:val="both"/>
        <w:rPr>
          <w:rStyle w:val="Normal2"/>
          <w:rFonts w:cs="Arial"/>
        </w:rPr>
      </w:pPr>
    </w:p>
    <w:p w:rsidR="00C632FA" w:rsidRPr="00C632FA" w:rsidRDefault="00C632FA" w:rsidP="00C632FA">
      <w:pPr>
        <w:jc w:val="both"/>
        <w:rPr>
          <w:rStyle w:val="Normal2"/>
          <w:rFonts w:cs="Arial"/>
        </w:rPr>
      </w:pPr>
    </w:p>
    <w:p w:rsidR="00C632FA" w:rsidRPr="007742BF" w:rsidRDefault="00C632FA" w:rsidP="007742BF">
      <w:pPr>
        <w:pStyle w:val="Titre3"/>
        <w:rPr>
          <w:rStyle w:val="Normal2"/>
          <w:rFonts w:eastAsia="Arial"/>
          <w:color w:val="AF0F2A"/>
        </w:rPr>
      </w:pPr>
      <w:bookmarkStart w:id="10" w:name="_Toc379902750"/>
      <w:r w:rsidRPr="007742BF">
        <w:rPr>
          <w:rStyle w:val="Normal2"/>
          <w:rFonts w:eastAsia="Arial"/>
          <w:color w:val="AF0F2A"/>
        </w:rPr>
        <w:lastRenderedPageBreak/>
        <w:t>Subventions</w:t>
      </w:r>
      <w:bookmarkEnd w:id="10"/>
    </w:p>
    <w:p w:rsidR="00C632FA" w:rsidRPr="00C632FA" w:rsidRDefault="00C632FA" w:rsidP="00C632FA">
      <w:pPr>
        <w:jc w:val="both"/>
        <w:rPr>
          <w:rStyle w:val="Normal2"/>
          <w:rFonts w:cs="Arial"/>
        </w:rPr>
      </w:pPr>
      <w:r w:rsidRPr="00C632FA">
        <w:rPr>
          <w:rStyle w:val="Normal2"/>
          <w:rFonts w:cs="Arial"/>
        </w:rPr>
        <w:t>Déterminer le montant des subventions éventuelles en fonction de la puissance du générateur, du taux d’autoconsommation et du taux d’autoproduction.</w:t>
      </w:r>
    </w:p>
    <w:p w:rsidR="00C632FA" w:rsidRPr="00C632FA" w:rsidRDefault="00C632FA" w:rsidP="00C632FA">
      <w:pPr>
        <w:jc w:val="both"/>
        <w:rPr>
          <w:rStyle w:val="Normal2"/>
          <w:rFonts w:cs="Arial"/>
        </w:rPr>
      </w:pPr>
    </w:p>
    <w:p w:rsidR="00C632FA" w:rsidRPr="007742BF" w:rsidRDefault="00C632FA" w:rsidP="007742BF">
      <w:pPr>
        <w:pStyle w:val="Titre3"/>
        <w:rPr>
          <w:rStyle w:val="Normal2"/>
          <w:rFonts w:eastAsia="Arial"/>
          <w:color w:val="AF0F2A"/>
        </w:rPr>
      </w:pPr>
      <w:bookmarkStart w:id="11" w:name="_Toc379902751"/>
      <w:r w:rsidRPr="007742BF">
        <w:rPr>
          <w:rStyle w:val="Normal2"/>
          <w:rFonts w:eastAsia="Arial"/>
          <w:color w:val="AF0F2A"/>
        </w:rPr>
        <w:t>Plan de financement</w:t>
      </w:r>
      <w:bookmarkEnd w:id="11"/>
    </w:p>
    <w:p w:rsidR="00C632FA" w:rsidRPr="00C632FA" w:rsidRDefault="00C632FA" w:rsidP="00C632FA">
      <w:pPr>
        <w:jc w:val="both"/>
        <w:rPr>
          <w:rStyle w:val="Normal2"/>
          <w:rFonts w:cs="Arial"/>
        </w:rPr>
      </w:pPr>
      <w:r w:rsidRPr="00C632FA">
        <w:rPr>
          <w:rStyle w:val="Normal2"/>
          <w:rFonts w:cs="Arial"/>
        </w:rPr>
        <w:t xml:space="preserve">Indiquer également le plan de financement de l’opération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10"/>
      </w:tblGrid>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Cout de l’installation</w:t>
            </w:r>
          </w:p>
        </w:tc>
        <w:tc>
          <w:tcPr>
            <w:tcW w:w="4510" w:type="dxa"/>
            <w:shd w:val="clear" w:color="auto" w:fill="auto"/>
            <w:vAlign w:val="center"/>
          </w:tcPr>
          <w:p w:rsidR="00C632FA" w:rsidRPr="00C632FA" w:rsidRDefault="00C632FA" w:rsidP="004A110E">
            <w:pPr>
              <w:rPr>
                <w:rFonts w:ascii="Arial" w:hAnsi="Arial" w:cs="Arial"/>
              </w:rPr>
            </w:pPr>
          </w:p>
        </w:tc>
      </w:tr>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Cout du raccordement au réseau</w:t>
            </w:r>
          </w:p>
        </w:tc>
        <w:tc>
          <w:tcPr>
            <w:tcW w:w="4510" w:type="dxa"/>
            <w:shd w:val="clear" w:color="auto" w:fill="auto"/>
            <w:vAlign w:val="center"/>
          </w:tcPr>
          <w:p w:rsidR="00C632FA" w:rsidRPr="00C632FA" w:rsidRDefault="00C632FA" w:rsidP="004A110E">
            <w:pPr>
              <w:rPr>
                <w:rFonts w:ascii="Arial" w:hAnsi="Arial" w:cs="Arial"/>
              </w:rPr>
            </w:pPr>
          </w:p>
        </w:tc>
      </w:tr>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Cout total de l’opération</w:t>
            </w:r>
          </w:p>
        </w:tc>
        <w:tc>
          <w:tcPr>
            <w:tcW w:w="4510" w:type="dxa"/>
            <w:shd w:val="clear" w:color="auto" w:fill="auto"/>
            <w:vAlign w:val="center"/>
          </w:tcPr>
          <w:p w:rsidR="00C632FA" w:rsidRPr="00C632FA" w:rsidRDefault="00C632FA" w:rsidP="004A110E">
            <w:pPr>
              <w:rPr>
                <w:rFonts w:ascii="Arial" w:hAnsi="Arial" w:cs="Arial"/>
              </w:rPr>
            </w:pPr>
          </w:p>
        </w:tc>
      </w:tr>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Subvention Région Grand Est</w:t>
            </w:r>
          </w:p>
        </w:tc>
        <w:tc>
          <w:tcPr>
            <w:tcW w:w="4510" w:type="dxa"/>
            <w:shd w:val="clear" w:color="auto" w:fill="auto"/>
            <w:vAlign w:val="center"/>
          </w:tcPr>
          <w:p w:rsidR="00C632FA" w:rsidRPr="00C632FA" w:rsidRDefault="00C632FA" w:rsidP="004A110E">
            <w:pPr>
              <w:rPr>
                <w:rFonts w:ascii="Arial" w:hAnsi="Arial" w:cs="Arial"/>
              </w:rPr>
            </w:pPr>
          </w:p>
        </w:tc>
      </w:tr>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Autre Subvention éventuelle</w:t>
            </w:r>
          </w:p>
        </w:tc>
        <w:tc>
          <w:tcPr>
            <w:tcW w:w="4510" w:type="dxa"/>
            <w:shd w:val="clear" w:color="auto" w:fill="auto"/>
            <w:vAlign w:val="center"/>
          </w:tcPr>
          <w:p w:rsidR="00C632FA" w:rsidRPr="00C632FA" w:rsidRDefault="00C632FA" w:rsidP="004A110E">
            <w:pPr>
              <w:rPr>
                <w:rFonts w:ascii="Arial" w:hAnsi="Arial" w:cs="Arial"/>
              </w:rPr>
            </w:pPr>
          </w:p>
        </w:tc>
      </w:tr>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Taux d’autofinancement</w:t>
            </w:r>
          </w:p>
        </w:tc>
        <w:tc>
          <w:tcPr>
            <w:tcW w:w="4510" w:type="dxa"/>
            <w:shd w:val="clear" w:color="auto" w:fill="auto"/>
            <w:vAlign w:val="center"/>
          </w:tcPr>
          <w:p w:rsidR="00C632FA" w:rsidRPr="00C632FA" w:rsidRDefault="00C632FA" w:rsidP="004A110E">
            <w:pPr>
              <w:rPr>
                <w:rFonts w:ascii="Arial" w:hAnsi="Arial" w:cs="Arial"/>
              </w:rPr>
            </w:pPr>
          </w:p>
        </w:tc>
      </w:tr>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Montant du prêt éventuel</w:t>
            </w:r>
          </w:p>
        </w:tc>
        <w:tc>
          <w:tcPr>
            <w:tcW w:w="4510" w:type="dxa"/>
            <w:shd w:val="clear" w:color="auto" w:fill="auto"/>
            <w:vAlign w:val="center"/>
          </w:tcPr>
          <w:p w:rsidR="00C632FA" w:rsidRPr="00C632FA" w:rsidRDefault="00C632FA" w:rsidP="004A110E">
            <w:pPr>
              <w:rPr>
                <w:rFonts w:ascii="Arial" w:hAnsi="Arial" w:cs="Arial"/>
              </w:rPr>
            </w:pPr>
          </w:p>
        </w:tc>
      </w:tr>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Taux d’intérêt en %</w:t>
            </w:r>
          </w:p>
        </w:tc>
        <w:tc>
          <w:tcPr>
            <w:tcW w:w="4510" w:type="dxa"/>
            <w:shd w:val="clear" w:color="auto" w:fill="auto"/>
            <w:vAlign w:val="center"/>
          </w:tcPr>
          <w:p w:rsidR="00C632FA" w:rsidRPr="00C632FA" w:rsidRDefault="00C632FA" w:rsidP="004A110E">
            <w:pPr>
              <w:rPr>
                <w:rFonts w:ascii="Arial" w:hAnsi="Arial" w:cs="Arial"/>
              </w:rPr>
            </w:pPr>
          </w:p>
        </w:tc>
      </w:tr>
      <w:tr w:rsidR="00C632FA" w:rsidRPr="00C632FA" w:rsidTr="00E609FE">
        <w:trPr>
          <w:trHeight w:val="433"/>
        </w:trPr>
        <w:tc>
          <w:tcPr>
            <w:tcW w:w="4552" w:type="dxa"/>
            <w:shd w:val="clear" w:color="auto" w:fill="AF0F2A"/>
            <w:vAlign w:val="center"/>
          </w:tcPr>
          <w:p w:rsidR="00C632FA" w:rsidRPr="00E609FE" w:rsidRDefault="00C632FA" w:rsidP="004A110E">
            <w:pPr>
              <w:spacing w:after="0"/>
              <w:rPr>
                <w:rStyle w:val="Normal2"/>
                <w:rFonts w:cs="Arial"/>
                <w:b/>
                <w:color w:val="FFFFFF" w:themeColor="background1"/>
              </w:rPr>
            </w:pPr>
            <w:r w:rsidRPr="00E609FE">
              <w:rPr>
                <w:rStyle w:val="Normal2"/>
                <w:rFonts w:cs="Arial"/>
                <w:b/>
                <w:color w:val="FFFFFF" w:themeColor="background1"/>
              </w:rPr>
              <w:t>Durée du prêt en années et mois</w:t>
            </w:r>
          </w:p>
        </w:tc>
        <w:tc>
          <w:tcPr>
            <w:tcW w:w="4510" w:type="dxa"/>
            <w:shd w:val="clear" w:color="auto" w:fill="auto"/>
            <w:vAlign w:val="center"/>
          </w:tcPr>
          <w:p w:rsidR="00C632FA" w:rsidRPr="00C632FA" w:rsidRDefault="00C632FA" w:rsidP="004A110E">
            <w:pPr>
              <w:rPr>
                <w:rFonts w:ascii="Arial" w:hAnsi="Arial" w:cs="Arial"/>
              </w:rPr>
            </w:pPr>
          </w:p>
        </w:tc>
      </w:tr>
    </w:tbl>
    <w:p w:rsidR="00C632FA" w:rsidRPr="00C632FA" w:rsidRDefault="00C632FA" w:rsidP="00C632FA">
      <w:pPr>
        <w:jc w:val="both"/>
        <w:rPr>
          <w:rStyle w:val="Normal2"/>
          <w:rFonts w:cs="Arial"/>
        </w:rPr>
      </w:pPr>
    </w:p>
    <w:p w:rsidR="00C632FA" w:rsidRPr="00C632FA" w:rsidRDefault="00C632FA" w:rsidP="00C632FA">
      <w:pPr>
        <w:jc w:val="both"/>
        <w:rPr>
          <w:rStyle w:val="Normal2"/>
          <w:rFonts w:cs="Arial"/>
        </w:rPr>
      </w:pPr>
    </w:p>
    <w:p w:rsidR="00C632FA" w:rsidRPr="00C632FA" w:rsidRDefault="00C632FA" w:rsidP="00C632FA">
      <w:pPr>
        <w:pStyle w:val="Titre3"/>
        <w:rPr>
          <w:rFonts w:cs="Arial"/>
        </w:rPr>
      </w:pPr>
      <w:bookmarkStart w:id="12" w:name="_Toc379902752"/>
      <w:r w:rsidRPr="00C632FA">
        <w:rPr>
          <w:rFonts w:cs="Arial"/>
        </w:rPr>
        <w:t>Frais d’exploitation</w:t>
      </w:r>
      <w:bookmarkEnd w:id="12"/>
      <w:r w:rsidRPr="00C632FA">
        <w:rPr>
          <w:rFonts w:cs="Arial"/>
        </w:rPr>
        <w:t xml:space="preserve"> - OPEX</w:t>
      </w:r>
    </w:p>
    <w:p w:rsidR="00C632FA" w:rsidRPr="00C632FA" w:rsidRDefault="00C632FA" w:rsidP="00C632FA">
      <w:pPr>
        <w:jc w:val="both"/>
        <w:rPr>
          <w:rStyle w:val="Normal2"/>
          <w:rFonts w:cs="Arial"/>
        </w:rPr>
      </w:pPr>
      <w:r w:rsidRPr="00C632FA">
        <w:rPr>
          <w:rStyle w:val="Normal2"/>
          <w:rFonts w:cs="Arial"/>
        </w:rPr>
        <w:t>Fournir le coût estimatif des assurances envisagées (RC et éventuellement pertes de production) en €/an et en % du cout de l’installation.</w:t>
      </w:r>
    </w:p>
    <w:p w:rsidR="00C632FA" w:rsidRPr="00C632FA" w:rsidRDefault="00C632FA" w:rsidP="00C632FA">
      <w:pPr>
        <w:jc w:val="both"/>
        <w:rPr>
          <w:rStyle w:val="Normal2"/>
          <w:rFonts w:cs="Arial"/>
        </w:rPr>
      </w:pPr>
    </w:p>
    <w:p w:rsidR="00C632FA" w:rsidRPr="00C632FA" w:rsidRDefault="00C632FA" w:rsidP="00C632FA">
      <w:pPr>
        <w:jc w:val="both"/>
        <w:rPr>
          <w:rStyle w:val="Normal2"/>
          <w:rFonts w:cs="Arial"/>
        </w:rPr>
      </w:pPr>
      <w:r w:rsidRPr="00C632FA">
        <w:rPr>
          <w:rStyle w:val="Normal2"/>
          <w:rFonts w:cs="Arial"/>
        </w:rPr>
        <w:t>Fournir le coût estimatif du contrat de maintenance en €/an et en €/kWc installé.</w:t>
      </w:r>
    </w:p>
    <w:p w:rsidR="00C632FA" w:rsidRPr="00C632FA" w:rsidRDefault="00C632FA" w:rsidP="00C632FA">
      <w:pPr>
        <w:jc w:val="both"/>
        <w:rPr>
          <w:rFonts w:ascii="Arial" w:hAnsi="Arial" w:cs="Arial"/>
        </w:rPr>
      </w:pPr>
      <w:r w:rsidRPr="00C632FA">
        <w:rPr>
          <w:rStyle w:val="Normal2"/>
          <w:rFonts w:cs="Arial"/>
        </w:rPr>
        <w:t xml:space="preserve">Décrire les prestations que devra comprendre le contrat de maintenance et/ou fournir un devis d’un prestataire. Le contrat de maintenance devra respecter les </w:t>
      </w:r>
      <w:r w:rsidRPr="00C632FA">
        <w:rPr>
          <w:rFonts w:ascii="Arial" w:hAnsi="Arial" w:cs="Arial"/>
        </w:rPr>
        <w:t>spécifications techniques du document « APSAD D19 » en ce qui concerne la partie thermographie infrarouge.</w:t>
      </w:r>
    </w:p>
    <w:p w:rsidR="00C632FA" w:rsidRPr="00C632FA" w:rsidRDefault="00C632FA" w:rsidP="00C632FA">
      <w:pPr>
        <w:jc w:val="both"/>
        <w:rPr>
          <w:rStyle w:val="Normal2"/>
          <w:rFonts w:cs="Arial"/>
        </w:rPr>
      </w:pPr>
    </w:p>
    <w:p w:rsidR="00C632FA" w:rsidRPr="007742BF" w:rsidRDefault="00C632FA" w:rsidP="007742BF">
      <w:pPr>
        <w:pStyle w:val="Titre3"/>
        <w:rPr>
          <w:rStyle w:val="Normal2"/>
          <w:rFonts w:eastAsia="Arial"/>
          <w:color w:val="AF0F2A"/>
        </w:rPr>
      </w:pPr>
      <w:bookmarkStart w:id="13" w:name="_Toc379902753"/>
      <w:r w:rsidRPr="007742BF">
        <w:rPr>
          <w:rStyle w:val="Normal2"/>
          <w:rFonts w:eastAsia="Arial"/>
          <w:color w:val="AF0F2A"/>
        </w:rPr>
        <w:t>Cout de revient du kWh autoconsommé</w:t>
      </w:r>
      <w:bookmarkEnd w:id="13"/>
    </w:p>
    <w:p w:rsidR="00C632FA" w:rsidRPr="00C632FA" w:rsidRDefault="00C632FA" w:rsidP="00C632FA">
      <w:pPr>
        <w:jc w:val="both"/>
        <w:rPr>
          <w:rStyle w:val="Normal2"/>
          <w:rFonts w:cs="Arial"/>
        </w:rPr>
      </w:pPr>
      <w:r w:rsidRPr="00C632FA">
        <w:rPr>
          <w:rStyle w:val="Normal2"/>
          <w:rFonts w:cs="Arial"/>
        </w:rPr>
        <w:t>Sur la base d’une durée de vie de l’installation de 30 ans et à l’aide du tableau Excel disponible sur le site Climaxion, déterminer le cout de revient du kWh autoconsommé et le flux de trésorerie.</w:t>
      </w:r>
    </w:p>
    <w:p w:rsidR="00C632FA" w:rsidRPr="00C632FA" w:rsidRDefault="00C632FA" w:rsidP="00C632FA">
      <w:pPr>
        <w:jc w:val="both"/>
        <w:rPr>
          <w:rStyle w:val="Normal2"/>
          <w:rFonts w:cs="Arial"/>
        </w:rPr>
      </w:pPr>
    </w:p>
    <w:p w:rsidR="00C632FA" w:rsidRPr="007742BF" w:rsidRDefault="00C632FA" w:rsidP="007742BF">
      <w:pPr>
        <w:pStyle w:val="Titre3"/>
        <w:rPr>
          <w:rStyle w:val="Normal2"/>
          <w:rFonts w:eastAsia="Arial"/>
          <w:color w:val="AF0F2A"/>
        </w:rPr>
      </w:pPr>
      <w:r w:rsidRPr="007742BF">
        <w:rPr>
          <w:rStyle w:val="Normal2"/>
          <w:rFonts w:eastAsia="Arial"/>
          <w:color w:val="AF0F2A"/>
        </w:rPr>
        <w:lastRenderedPageBreak/>
        <w:t>Reproductibilité</w:t>
      </w:r>
    </w:p>
    <w:p w:rsidR="00C632FA" w:rsidRPr="00C632FA" w:rsidRDefault="00C632FA" w:rsidP="00C632FA">
      <w:pPr>
        <w:rPr>
          <w:rFonts w:ascii="Arial" w:hAnsi="Arial" w:cs="Arial"/>
          <w:lang w:eastAsia="fr-FR"/>
        </w:rPr>
      </w:pPr>
      <w:r w:rsidRPr="00C632FA">
        <w:rPr>
          <w:rFonts w:ascii="Arial" w:hAnsi="Arial" w:cs="Arial"/>
          <w:lang w:eastAsia="fr-FR"/>
        </w:rPr>
        <w:t>Expliquer le potentiel de reproductibilité sur un autre site de votre projet.</w:t>
      </w:r>
    </w:p>
    <w:p w:rsidR="00C632FA" w:rsidRPr="00C632FA" w:rsidRDefault="00C632FA" w:rsidP="00C632FA">
      <w:pPr>
        <w:rPr>
          <w:rFonts w:ascii="Arial" w:hAnsi="Arial" w:cs="Arial"/>
          <w:lang w:eastAsia="fr-FR"/>
        </w:rPr>
      </w:pPr>
    </w:p>
    <w:p w:rsidR="00C632FA" w:rsidRPr="007742BF" w:rsidRDefault="00C632FA" w:rsidP="007742BF">
      <w:pPr>
        <w:pStyle w:val="Titre3"/>
        <w:rPr>
          <w:rStyle w:val="Normal2"/>
          <w:rFonts w:eastAsia="Arial"/>
          <w:color w:val="AF0F2A"/>
        </w:rPr>
      </w:pPr>
      <w:r w:rsidRPr="007742BF">
        <w:rPr>
          <w:rStyle w:val="Normal2"/>
          <w:rFonts w:eastAsia="Arial"/>
          <w:color w:val="AF0F2A"/>
        </w:rPr>
        <w:t>Communication</w:t>
      </w:r>
    </w:p>
    <w:p w:rsidR="00C632FA" w:rsidRPr="00C632FA" w:rsidRDefault="00C632FA" w:rsidP="00C632FA">
      <w:pPr>
        <w:rPr>
          <w:rFonts w:ascii="Arial" w:hAnsi="Arial" w:cs="Arial"/>
          <w:lang w:eastAsia="fr-FR"/>
        </w:rPr>
      </w:pPr>
      <w:r w:rsidRPr="00C632FA">
        <w:rPr>
          <w:rFonts w:ascii="Arial" w:hAnsi="Arial" w:cs="Arial"/>
          <w:lang w:eastAsia="fr-FR"/>
        </w:rPr>
        <w:t>Citer les actions de communication qui vont être entreprises pour ce projet.</w:t>
      </w:r>
    </w:p>
    <w:p w:rsidR="00C632FA" w:rsidRPr="00C632FA" w:rsidRDefault="00C632FA" w:rsidP="00C632FA">
      <w:pPr>
        <w:jc w:val="both"/>
        <w:rPr>
          <w:rStyle w:val="Normal2"/>
          <w:rFonts w:cs="Arial"/>
        </w:rPr>
      </w:pPr>
    </w:p>
    <w:p w:rsidR="00C632FA" w:rsidRPr="007742BF" w:rsidRDefault="00C632FA" w:rsidP="007742BF">
      <w:pPr>
        <w:pStyle w:val="Titre3"/>
        <w:rPr>
          <w:rStyle w:val="Normal2"/>
          <w:rFonts w:eastAsia="Arial"/>
          <w:color w:val="AF0F2A"/>
        </w:rPr>
      </w:pPr>
      <w:bookmarkStart w:id="14" w:name="_Toc379902754"/>
      <w:r w:rsidRPr="007742BF">
        <w:rPr>
          <w:rStyle w:val="Normal2"/>
          <w:rFonts w:eastAsia="Arial"/>
          <w:color w:val="AF0F2A"/>
        </w:rPr>
        <w:t>Conclusion</w:t>
      </w:r>
      <w:bookmarkEnd w:id="14"/>
    </w:p>
    <w:p w:rsidR="00C632FA" w:rsidRPr="00C632FA" w:rsidRDefault="00C632FA" w:rsidP="00C632FA">
      <w:pPr>
        <w:jc w:val="both"/>
        <w:rPr>
          <w:rFonts w:ascii="Arial" w:hAnsi="Arial" w:cs="Arial"/>
        </w:rPr>
      </w:pPr>
    </w:p>
    <w:p w:rsidR="00C632FA" w:rsidRPr="00C632FA" w:rsidRDefault="00C632FA" w:rsidP="009E57E8">
      <w:pPr>
        <w:jc w:val="both"/>
        <w:rPr>
          <w:rFonts w:ascii="Arial" w:hAnsi="Arial" w:cs="Arial"/>
        </w:rPr>
      </w:pPr>
      <w:r w:rsidRPr="00C632FA">
        <w:rPr>
          <w:rStyle w:val="Normal2"/>
          <w:rFonts w:cs="Arial"/>
        </w:rPr>
        <w:t xml:space="preserve">Résumer l’analyse technico-économique du projet et apporter vos recommandations au maitre d’ouvrage. </w:t>
      </w:r>
      <w:bookmarkStart w:id="15" w:name="_GoBack"/>
      <w:bookmarkEnd w:id="15"/>
    </w:p>
    <w:p w:rsidR="00081120" w:rsidRPr="00C632FA" w:rsidRDefault="00081120" w:rsidP="00C632FA">
      <w:pPr>
        <w:rPr>
          <w:rFonts w:ascii="Arial" w:hAnsi="Arial" w:cs="Arial"/>
        </w:rPr>
      </w:pPr>
    </w:p>
    <w:sectPr w:rsidR="00081120" w:rsidRPr="00C632FA" w:rsidSect="00FF6E87">
      <w:headerReference w:type="default" r:id="rId8"/>
      <w:footerReference w:type="default" r:id="rId9"/>
      <w:pgSz w:w="11906" w:h="16838"/>
      <w:pgMar w:top="1417" w:right="1417" w:bottom="851" w:left="1417" w:header="708" w:footer="3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795" w:rsidRDefault="00292795" w:rsidP="00CA59AA">
      <w:pPr>
        <w:spacing w:after="0" w:line="240" w:lineRule="auto"/>
      </w:pPr>
      <w:r>
        <w:separator/>
      </w:r>
    </w:p>
  </w:endnote>
  <w:endnote w:type="continuationSeparator" w:id="0">
    <w:p w:rsidR="00292795" w:rsidRDefault="00292795" w:rsidP="00CA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NewsGoth BT">
    <w:altName w:val="Microsoft YaHei"/>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F02" w:rsidRDefault="004F3EDA" w:rsidP="00BC3F02">
    <w:pPr>
      <w:pStyle w:val="Pieddepage"/>
      <w:jc w:val="right"/>
    </w:pPr>
    <w:r>
      <w:rPr>
        <w:noProof/>
        <w:lang w:eastAsia="fr-FR"/>
      </w:rPr>
      <w:drawing>
        <wp:anchor distT="0" distB="0" distL="114300" distR="114300" simplePos="0" relativeHeight="251659776" behindDoc="0" locked="0" layoutInCell="1" allowOverlap="1">
          <wp:simplePos x="0" y="0"/>
          <wp:positionH relativeFrom="column">
            <wp:posOffset>1556385</wp:posOffset>
          </wp:positionH>
          <wp:positionV relativeFrom="paragraph">
            <wp:posOffset>92075</wp:posOffset>
          </wp:positionV>
          <wp:extent cx="2658110" cy="457200"/>
          <wp:effectExtent l="0" t="0" r="8890" b="0"/>
          <wp:wrapNone/>
          <wp:docPr id="3" name="Image 3" descr="CLIMAXION_BLOC_MARQU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XION_BLOC_MARQUE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811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F02">
      <w:tab/>
    </w:r>
  </w:p>
  <w:p w:rsidR="00BC3F02" w:rsidRDefault="00F9495D" w:rsidP="00BC3F02">
    <w:pPr>
      <w:pStyle w:val="Pieddepage"/>
      <w:jc w:val="right"/>
    </w:pPr>
    <w:r>
      <w:fldChar w:fldCharType="begin"/>
    </w:r>
    <w:r>
      <w:instrText>PAGE   \* MERGEFORMAT</w:instrText>
    </w:r>
    <w:r>
      <w:fldChar w:fldCharType="separate"/>
    </w:r>
    <w:r w:rsidR="009E57E8">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795" w:rsidRDefault="00292795" w:rsidP="00CA59AA">
      <w:pPr>
        <w:spacing w:after="0" w:line="240" w:lineRule="auto"/>
      </w:pPr>
      <w:r>
        <w:separator/>
      </w:r>
    </w:p>
  </w:footnote>
  <w:footnote w:type="continuationSeparator" w:id="0">
    <w:p w:rsidR="00292795" w:rsidRDefault="00292795" w:rsidP="00CA5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101" w:rsidRDefault="004F3EDA">
    <w:pPr>
      <w:pStyle w:val="En-tte"/>
    </w:pP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-985520</wp:posOffset>
              </wp:positionH>
              <wp:positionV relativeFrom="paragraph">
                <wp:posOffset>-497840</wp:posOffset>
              </wp:positionV>
              <wp:extent cx="8334375" cy="1015365"/>
              <wp:effectExtent l="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101" w:rsidRDefault="004F3EDA" w:rsidP="00760101">
                          <w:r>
                            <w:rPr>
                              <w:noProof/>
                              <w:lang w:eastAsia="fr-FR"/>
                            </w:rPr>
                            <w:drawing>
                              <wp:inline distT="0" distB="0" distL="0" distR="0">
                                <wp:extent cx="7548880" cy="808355"/>
                                <wp:effectExtent l="0" t="0" r="0" b="0"/>
                                <wp:docPr id="2" name="Image 1" descr="Ban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
                                        <pic:cNvPicPr>
                                          <a:picLocks noChangeAspect="1" noChangeArrowheads="1"/>
                                        </pic:cNvPicPr>
                                      </pic:nvPicPr>
                                      <pic:blipFill>
                                        <a:blip r:embed="rId1">
                                          <a:extLst>
                                            <a:ext uri="{28A0092B-C50C-407E-A947-70E740481C1C}">
                                              <a14:useLocalDpi xmlns:a14="http://schemas.microsoft.com/office/drawing/2010/main" val="0"/>
                                            </a:ext>
                                          </a:extLst>
                                        </a:blip>
                                        <a:srcRect b="84822"/>
                                        <a:stretch>
                                          <a:fillRect/>
                                        </a:stretch>
                                      </pic:blipFill>
                                      <pic:spPr bwMode="auto">
                                        <a:xfrm>
                                          <a:off x="0" y="0"/>
                                          <a:ext cx="7548880" cy="80835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7.6pt;margin-top:-39.2pt;width:656.25pt;height:7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bsw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" filled="f" stroked="f">
              <v:textbox style="mso-fit-shape-to-text:t">
                <w:txbxContent>
                  <w:p w:rsidR="00760101" w:rsidRDefault="004F3EDA" w:rsidP="00760101">
                    <w:r>
                      <w:rPr>
                        <w:noProof/>
                        <w:lang w:eastAsia="fr-FR"/>
                      </w:rPr>
                      <w:drawing>
                        <wp:inline distT="0" distB="0" distL="0" distR="0">
                          <wp:extent cx="7548880" cy="808355"/>
                          <wp:effectExtent l="0" t="0" r="0" b="0"/>
                          <wp:docPr id="2" name="Image 1" descr="Ban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
                                  <pic:cNvPicPr>
                                    <a:picLocks noChangeAspect="1" noChangeArrowheads="1"/>
                                  </pic:cNvPicPr>
                                </pic:nvPicPr>
                                <pic:blipFill>
                                  <a:blip r:embed="rId2">
                                    <a:extLst>
                                      <a:ext uri="{28A0092B-C50C-407E-A947-70E740481C1C}">
                                        <a14:useLocalDpi xmlns:a14="http://schemas.microsoft.com/office/drawing/2010/main" val="0"/>
                                      </a:ext>
                                    </a:extLst>
                                  </a:blip>
                                  <a:srcRect b="84822"/>
                                  <a:stretch>
                                    <a:fillRect/>
                                  </a:stretch>
                                </pic:blipFill>
                                <pic:spPr bwMode="auto">
                                  <a:xfrm>
                                    <a:off x="0" y="0"/>
                                    <a:ext cx="7548880" cy="80835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47FC"/>
    <w:multiLevelType w:val="hybridMultilevel"/>
    <w:tmpl w:val="C8AE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C20EA7"/>
    <w:multiLevelType w:val="hybridMultilevel"/>
    <w:tmpl w:val="7DA8066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063C51A2"/>
    <w:multiLevelType w:val="hybridMultilevel"/>
    <w:tmpl w:val="DCAC76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DF821D3"/>
    <w:multiLevelType w:val="hybridMultilevel"/>
    <w:tmpl w:val="A5A895D0"/>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5355478"/>
    <w:multiLevelType w:val="hybridMultilevel"/>
    <w:tmpl w:val="67D0FE38"/>
    <w:lvl w:ilvl="0" w:tplc="2E025C46">
      <w:start w:val="2"/>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32A353D"/>
    <w:multiLevelType w:val="hybridMultilevel"/>
    <w:tmpl w:val="46E8A80C"/>
    <w:lvl w:ilvl="0" w:tplc="09F421AE">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E827CA"/>
    <w:multiLevelType w:val="hybridMultilevel"/>
    <w:tmpl w:val="5D7E0866"/>
    <w:lvl w:ilvl="0" w:tplc="6090F122">
      <w:start w:val="1"/>
      <w:numFmt w:val="bullet"/>
      <w:lvlText w:val=""/>
      <w:lvlJc w:val="left"/>
      <w:pPr>
        <w:ind w:left="720" w:hanging="360"/>
      </w:pPr>
      <w:rPr>
        <w:rFonts w:ascii="Symbol" w:hAnsi="Symbol" w:hint="default"/>
      </w:rPr>
    </w:lvl>
    <w:lvl w:ilvl="1" w:tplc="B388180E">
      <w:start w:val="5"/>
      <w:numFmt w:val="bullet"/>
      <w:pStyle w:val="tiret2"/>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6B6199"/>
    <w:multiLevelType w:val="hybridMultilevel"/>
    <w:tmpl w:val="09426286"/>
    <w:lvl w:ilvl="0" w:tplc="674AE086">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89A568B"/>
    <w:multiLevelType w:val="hybridMultilevel"/>
    <w:tmpl w:val="935E0FFA"/>
    <w:lvl w:ilvl="0" w:tplc="674AE086">
      <w:numFmt w:val="bullet"/>
      <w:lvlText w:val="-"/>
      <w:lvlJc w:val="left"/>
      <w:pPr>
        <w:ind w:left="720" w:hanging="360"/>
      </w:pPr>
      <w:rPr>
        <w:rFonts w:ascii="Times New Roman" w:eastAsia="Times New Roman" w:hAnsi="Times New Roman" w:cs="Times New Roman"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8479F2"/>
    <w:multiLevelType w:val="hybridMultilevel"/>
    <w:tmpl w:val="3294A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8C6A33"/>
    <w:multiLevelType w:val="hybridMultilevel"/>
    <w:tmpl w:val="EE363F9E"/>
    <w:lvl w:ilvl="0" w:tplc="09F421AE">
      <w:start w:val="1"/>
      <w:numFmt w:val="bullet"/>
      <w:lvlText w:val=""/>
      <w:lvlJc w:val="left"/>
      <w:pPr>
        <w:ind w:left="720" w:hanging="360"/>
      </w:pPr>
      <w:rPr>
        <w:rFonts w:ascii="Symbol" w:hAnsi="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D90A33"/>
    <w:multiLevelType w:val="hybridMultilevel"/>
    <w:tmpl w:val="147C2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871F19"/>
    <w:multiLevelType w:val="hybridMultilevel"/>
    <w:tmpl w:val="59F8E6C4"/>
    <w:lvl w:ilvl="0" w:tplc="18780E3C">
      <w:start w:val="1"/>
      <w:numFmt w:val="upperRoman"/>
      <w:pStyle w:val="Titre2"/>
      <w:lvlText w:val="%1."/>
      <w:lvlJc w:val="right"/>
      <w:pPr>
        <w:ind w:left="10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3" w15:restartNumberingAfterBreak="0">
    <w:nsid w:val="3EC0124E"/>
    <w:multiLevelType w:val="hybridMultilevel"/>
    <w:tmpl w:val="7AD00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71624B"/>
    <w:multiLevelType w:val="hybridMultilevel"/>
    <w:tmpl w:val="29E239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132C02"/>
    <w:multiLevelType w:val="hybridMultilevel"/>
    <w:tmpl w:val="0BBEEE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2DF33A4"/>
    <w:multiLevelType w:val="hybridMultilevel"/>
    <w:tmpl w:val="94B21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4139E3"/>
    <w:multiLevelType w:val="hybridMultilevel"/>
    <w:tmpl w:val="DB96BE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4592BE3"/>
    <w:multiLevelType w:val="hybridMultilevel"/>
    <w:tmpl w:val="C9B013E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8841587"/>
    <w:multiLevelType w:val="hybridMultilevel"/>
    <w:tmpl w:val="387A02E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58E64001"/>
    <w:multiLevelType w:val="hybridMultilevel"/>
    <w:tmpl w:val="52E2F79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F6745DA"/>
    <w:multiLevelType w:val="hybridMultilevel"/>
    <w:tmpl w:val="EBAE2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A15BC4"/>
    <w:multiLevelType w:val="hybridMultilevel"/>
    <w:tmpl w:val="83F48714"/>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23" w15:restartNumberingAfterBreak="0">
    <w:nsid w:val="612B07A8"/>
    <w:multiLevelType w:val="hybridMultilevel"/>
    <w:tmpl w:val="415AA60C"/>
    <w:lvl w:ilvl="0" w:tplc="D75680E4">
      <w:start w:val="1"/>
      <w:numFmt w:val="bullet"/>
      <w:pStyle w:val="titr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B24F6C"/>
    <w:multiLevelType w:val="hybridMultilevel"/>
    <w:tmpl w:val="3E605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DF7833"/>
    <w:multiLevelType w:val="hybridMultilevel"/>
    <w:tmpl w:val="FA202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F95904"/>
    <w:multiLevelType w:val="hybridMultilevel"/>
    <w:tmpl w:val="BAD40D94"/>
    <w:lvl w:ilvl="0" w:tplc="DEF299DA">
      <w:start w:val="1"/>
      <w:numFmt w:val="decimal"/>
      <w:pStyle w:val="Titre3"/>
      <w:lvlText w:val="%1."/>
      <w:lvlJc w:val="left"/>
      <w:pPr>
        <w:ind w:left="1381"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 w15:restartNumberingAfterBreak="0">
    <w:nsid w:val="72155814"/>
    <w:multiLevelType w:val="hybridMultilevel"/>
    <w:tmpl w:val="16504E40"/>
    <w:lvl w:ilvl="0" w:tplc="674AE086">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8" w15:restartNumberingAfterBreak="0">
    <w:nsid w:val="72B27817"/>
    <w:multiLevelType w:val="hybridMultilevel"/>
    <w:tmpl w:val="BD88A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9649E5"/>
    <w:multiLevelType w:val="hybridMultilevel"/>
    <w:tmpl w:val="3ECA2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6707C8"/>
    <w:multiLevelType w:val="hybridMultilevel"/>
    <w:tmpl w:val="521093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A561A81"/>
    <w:multiLevelType w:val="hybridMultilevel"/>
    <w:tmpl w:val="89A61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9B2E5C"/>
    <w:multiLevelType w:val="hybridMultilevel"/>
    <w:tmpl w:val="A0F433D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7CD67B4E"/>
    <w:multiLevelType w:val="hybridMultilevel"/>
    <w:tmpl w:val="40A43A5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10"/>
  </w:num>
  <w:num w:numId="2">
    <w:abstractNumId w:val="23"/>
  </w:num>
  <w:num w:numId="3">
    <w:abstractNumId w:val="33"/>
  </w:num>
  <w:num w:numId="4">
    <w:abstractNumId w:val="19"/>
  </w:num>
  <w:num w:numId="5">
    <w:abstractNumId w:val="14"/>
  </w:num>
  <w:num w:numId="6">
    <w:abstractNumId w:val="31"/>
  </w:num>
  <w:num w:numId="7">
    <w:abstractNumId w:val="11"/>
  </w:num>
  <w:num w:numId="8">
    <w:abstractNumId w:val="28"/>
  </w:num>
  <w:num w:numId="9">
    <w:abstractNumId w:val="27"/>
  </w:num>
  <w:num w:numId="10">
    <w:abstractNumId w:val="32"/>
  </w:num>
  <w:num w:numId="11">
    <w:abstractNumId w:val="20"/>
  </w:num>
  <w:num w:numId="12">
    <w:abstractNumId w:val="7"/>
  </w:num>
  <w:num w:numId="13">
    <w:abstractNumId w:val="24"/>
  </w:num>
  <w:num w:numId="14">
    <w:abstractNumId w:val="22"/>
  </w:num>
  <w:num w:numId="15">
    <w:abstractNumId w:val="5"/>
  </w:num>
  <w:num w:numId="16">
    <w:abstractNumId w:val="6"/>
  </w:num>
  <w:num w:numId="17">
    <w:abstractNumId w:val="1"/>
  </w:num>
  <w:num w:numId="18">
    <w:abstractNumId w:val="0"/>
  </w:num>
  <w:num w:numId="19">
    <w:abstractNumId w:val="21"/>
  </w:num>
  <w:num w:numId="20">
    <w:abstractNumId w:val="8"/>
  </w:num>
  <w:num w:numId="21">
    <w:abstractNumId w:val="25"/>
  </w:num>
  <w:num w:numId="22">
    <w:abstractNumId w:val="9"/>
  </w:num>
  <w:num w:numId="23">
    <w:abstractNumId w:val="13"/>
  </w:num>
  <w:num w:numId="24">
    <w:abstractNumId w:val="16"/>
  </w:num>
  <w:num w:numId="25">
    <w:abstractNumId w:val="3"/>
  </w:num>
  <w:num w:numId="26">
    <w:abstractNumId w:val="12"/>
  </w:num>
  <w:num w:numId="27">
    <w:abstractNumId w:val="4"/>
  </w:num>
  <w:num w:numId="28">
    <w:abstractNumId w:val="18"/>
  </w:num>
  <w:num w:numId="29">
    <w:abstractNumId w:val="30"/>
  </w:num>
  <w:num w:numId="30">
    <w:abstractNumId w:val="17"/>
  </w:num>
  <w:num w:numId="31">
    <w:abstractNumId w:val="2"/>
  </w:num>
  <w:num w:numId="32">
    <w:abstractNumId w:val="15"/>
  </w:num>
  <w:num w:numId="33">
    <w:abstractNumId w:val="29"/>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C7B"/>
    <w:rsid w:val="00071CC8"/>
    <w:rsid w:val="00081120"/>
    <w:rsid w:val="0008705C"/>
    <w:rsid w:val="000C3F70"/>
    <w:rsid w:val="000E1520"/>
    <w:rsid w:val="001B29DC"/>
    <w:rsid w:val="001D6242"/>
    <w:rsid w:val="00234CE7"/>
    <w:rsid w:val="0025178A"/>
    <w:rsid w:val="00292795"/>
    <w:rsid w:val="002928BF"/>
    <w:rsid w:val="0030769F"/>
    <w:rsid w:val="00322428"/>
    <w:rsid w:val="00336271"/>
    <w:rsid w:val="003D31D6"/>
    <w:rsid w:val="00426BEF"/>
    <w:rsid w:val="00440E25"/>
    <w:rsid w:val="00446472"/>
    <w:rsid w:val="004711FC"/>
    <w:rsid w:val="004C170A"/>
    <w:rsid w:val="004D0090"/>
    <w:rsid w:val="004E23D8"/>
    <w:rsid w:val="004F3EDA"/>
    <w:rsid w:val="005317B7"/>
    <w:rsid w:val="00554D6F"/>
    <w:rsid w:val="005656AB"/>
    <w:rsid w:val="005B10FA"/>
    <w:rsid w:val="006D5FC1"/>
    <w:rsid w:val="00736E58"/>
    <w:rsid w:val="00760101"/>
    <w:rsid w:val="007742BF"/>
    <w:rsid w:val="007E73B1"/>
    <w:rsid w:val="007F02D1"/>
    <w:rsid w:val="00822A4F"/>
    <w:rsid w:val="00880D63"/>
    <w:rsid w:val="008C560D"/>
    <w:rsid w:val="00921DCE"/>
    <w:rsid w:val="009B3258"/>
    <w:rsid w:val="009E57E8"/>
    <w:rsid w:val="00AA4445"/>
    <w:rsid w:val="00B1647D"/>
    <w:rsid w:val="00B57738"/>
    <w:rsid w:val="00B87E9B"/>
    <w:rsid w:val="00BC3F02"/>
    <w:rsid w:val="00BE59EE"/>
    <w:rsid w:val="00C43D0F"/>
    <w:rsid w:val="00C632FA"/>
    <w:rsid w:val="00C922EF"/>
    <w:rsid w:val="00CA59AA"/>
    <w:rsid w:val="00CD731A"/>
    <w:rsid w:val="00D4725A"/>
    <w:rsid w:val="00D87A40"/>
    <w:rsid w:val="00D9056E"/>
    <w:rsid w:val="00D97DE4"/>
    <w:rsid w:val="00E10C8B"/>
    <w:rsid w:val="00E609FE"/>
    <w:rsid w:val="00E85C7B"/>
    <w:rsid w:val="00ED5184"/>
    <w:rsid w:val="00EF3B66"/>
    <w:rsid w:val="00F54CDE"/>
    <w:rsid w:val="00F9495D"/>
    <w:rsid w:val="00FB2D9E"/>
    <w:rsid w:val="00FF6E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C2FB86B6-AA51-4464-A1D0-3125D1F0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10">
    <w:name w:val="heading 1"/>
    <w:basedOn w:val="Normal"/>
    <w:next w:val="Normal"/>
    <w:link w:val="Titre1Car"/>
    <w:uiPriority w:val="9"/>
    <w:qFormat/>
    <w:rsid w:val="00C632FA"/>
    <w:pPr>
      <w:keepNext/>
      <w:keepLines/>
      <w:spacing w:before="240" w:after="240"/>
      <w:outlineLvl w:val="0"/>
    </w:pPr>
    <w:rPr>
      <w:rFonts w:ascii="Arial" w:eastAsiaTheme="majorEastAsia" w:hAnsi="Arial" w:cstheme="majorBidi"/>
      <w:b/>
      <w:color w:val="AF0F2A"/>
      <w:sz w:val="32"/>
      <w:szCs w:val="32"/>
    </w:rPr>
  </w:style>
  <w:style w:type="paragraph" w:styleId="Titre2">
    <w:name w:val="heading 2"/>
    <w:basedOn w:val="Normal"/>
    <w:next w:val="Normal"/>
    <w:link w:val="Titre2Car"/>
    <w:qFormat/>
    <w:rsid w:val="00C632FA"/>
    <w:pPr>
      <w:keepNext/>
      <w:numPr>
        <w:numId w:val="26"/>
      </w:numPr>
      <w:spacing w:before="100" w:beforeAutospacing="1" w:after="100" w:afterAutospacing="1" w:line="240" w:lineRule="auto"/>
      <w:outlineLvl w:val="1"/>
    </w:pPr>
    <w:rPr>
      <w:rFonts w:ascii="Arial" w:eastAsia="Times New Roman" w:hAnsi="Arial" w:cs="Arial"/>
      <w:b/>
      <w:bCs/>
      <w:iCs/>
      <w:color w:val="AF0F2A"/>
      <w:sz w:val="24"/>
      <w:szCs w:val="28"/>
      <w:lang w:eastAsia="fr-FR"/>
    </w:rPr>
  </w:style>
  <w:style w:type="paragraph" w:styleId="Titre3">
    <w:name w:val="heading 3"/>
    <w:basedOn w:val="Normal"/>
    <w:next w:val="Normal"/>
    <w:link w:val="Titre3Car"/>
    <w:qFormat/>
    <w:rsid w:val="00C632FA"/>
    <w:pPr>
      <w:keepNext/>
      <w:numPr>
        <w:numId w:val="34"/>
      </w:numPr>
      <w:spacing w:before="100" w:beforeAutospacing="1" w:after="100" w:afterAutospacing="1" w:line="240" w:lineRule="auto"/>
      <w:jc w:val="both"/>
      <w:outlineLvl w:val="2"/>
    </w:pPr>
    <w:rPr>
      <w:rFonts w:ascii="Arial" w:eastAsia="Times New Roman" w:hAnsi="Arial"/>
      <w:b/>
      <w:color w:val="AF0F2A"/>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59AA"/>
    <w:pPr>
      <w:tabs>
        <w:tab w:val="center" w:pos="4536"/>
        <w:tab w:val="right" w:pos="9072"/>
      </w:tabs>
    </w:pPr>
  </w:style>
  <w:style w:type="character" w:customStyle="1" w:styleId="En-tteCar">
    <w:name w:val="En-tête Car"/>
    <w:link w:val="En-tte"/>
    <w:uiPriority w:val="99"/>
    <w:rsid w:val="00CA59AA"/>
    <w:rPr>
      <w:sz w:val="22"/>
      <w:szCs w:val="22"/>
      <w:lang w:eastAsia="en-US"/>
    </w:rPr>
  </w:style>
  <w:style w:type="paragraph" w:styleId="Pieddepage">
    <w:name w:val="footer"/>
    <w:basedOn w:val="Normal"/>
    <w:link w:val="PieddepageCar"/>
    <w:uiPriority w:val="99"/>
    <w:unhideWhenUsed/>
    <w:rsid w:val="00CA59AA"/>
    <w:pPr>
      <w:tabs>
        <w:tab w:val="center" w:pos="4536"/>
        <w:tab w:val="right" w:pos="9072"/>
      </w:tabs>
    </w:pPr>
  </w:style>
  <w:style w:type="character" w:customStyle="1" w:styleId="PieddepageCar">
    <w:name w:val="Pied de page Car"/>
    <w:link w:val="Pieddepage"/>
    <w:uiPriority w:val="99"/>
    <w:rsid w:val="00CA59AA"/>
    <w:rPr>
      <w:sz w:val="22"/>
      <w:szCs w:val="22"/>
      <w:lang w:eastAsia="en-US"/>
    </w:rPr>
  </w:style>
  <w:style w:type="paragraph" w:customStyle="1" w:styleId="titre1">
    <w:name w:val="_titre1"/>
    <w:basedOn w:val="Titre"/>
    <w:next w:val="texte"/>
    <w:link w:val="titre1Car0"/>
    <w:qFormat/>
    <w:rsid w:val="007F02D1"/>
    <w:pPr>
      <w:numPr>
        <w:numId w:val="2"/>
      </w:numPr>
      <w:spacing w:after="200" w:line="240" w:lineRule="auto"/>
      <w:jc w:val="both"/>
      <w:outlineLvl w:val="1"/>
    </w:pPr>
    <w:rPr>
      <w:bCs w:val="0"/>
      <w:caps/>
      <w:color w:val="AF0F2A"/>
      <w:spacing w:val="10"/>
      <w:sz w:val="24"/>
      <w:szCs w:val="48"/>
    </w:rPr>
  </w:style>
  <w:style w:type="character" w:customStyle="1" w:styleId="titre1Car0">
    <w:name w:val="_titre1 Car"/>
    <w:link w:val="titre1"/>
    <w:rsid w:val="007F02D1"/>
    <w:rPr>
      <w:rFonts w:ascii="Calibri Light" w:eastAsia="Times New Roman" w:hAnsi="Calibri Light"/>
      <w:b/>
      <w:caps/>
      <w:color w:val="AF0F2A"/>
      <w:spacing w:val="10"/>
      <w:kern w:val="28"/>
      <w:sz w:val="24"/>
      <w:szCs w:val="48"/>
      <w:lang w:eastAsia="en-US"/>
    </w:rPr>
  </w:style>
  <w:style w:type="paragraph" w:customStyle="1" w:styleId="texte">
    <w:name w:val="_texte"/>
    <w:link w:val="texteCar1"/>
    <w:qFormat/>
    <w:rsid w:val="00FB2D9E"/>
    <w:pPr>
      <w:spacing w:after="120"/>
      <w:ind w:left="284"/>
      <w:jc w:val="both"/>
    </w:pPr>
    <w:rPr>
      <w:rFonts w:ascii="Century Schoolbook" w:eastAsia="Times New Roman" w:hAnsi="Century Schoolbook"/>
      <w:lang w:eastAsia="en-US"/>
    </w:rPr>
  </w:style>
  <w:style w:type="character" w:customStyle="1" w:styleId="texteCar1">
    <w:name w:val="_texte Car1"/>
    <w:link w:val="texte"/>
    <w:rsid w:val="00FB2D9E"/>
    <w:rPr>
      <w:rFonts w:ascii="Century Schoolbook" w:eastAsia="Times New Roman" w:hAnsi="Century Schoolbook"/>
      <w:lang w:eastAsia="en-US"/>
    </w:rPr>
  </w:style>
  <w:style w:type="paragraph" w:customStyle="1" w:styleId="tiret1">
    <w:name w:val="_tiret1"/>
    <w:basedOn w:val="texte"/>
    <w:link w:val="tiret1Car"/>
    <w:qFormat/>
    <w:rsid w:val="00FB2D9E"/>
    <w:pPr>
      <w:tabs>
        <w:tab w:val="left" w:pos="851"/>
      </w:tabs>
      <w:ind w:left="0"/>
    </w:pPr>
    <w:rPr>
      <w:rFonts w:eastAsia="Arial"/>
    </w:rPr>
  </w:style>
  <w:style w:type="character" w:customStyle="1" w:styleId="tiret1Car">
    <w:name w:val="_tiret1 Car"/>
    <w:link w:val="tiret1"/>
    <w:rsid w:val="00FB2D9E"/>
    <w:rPr>
      <w:rFonts w:ascii="Century Schoolbook" w:eastAsia="Arial" w:hAnsi="Century Schoolbook"/>
      <w:lang w:eastAsia="en-US"/>
    </w:rPr>
  </w:style>
  <w:style w:type="paragraph" w:customStyle="1" w:styleId="dispositif">
    <w:name w:val="_dispositif"/>
    <w:basedOn w:val="titre1"/>
    <w:link w:val="dispositifCar"/>
    <w:qFormat/>
    <w:rsid w:val="00FB2D9E"/>
    <w:pPr>
      <w:numPr>
        <w:numId w:val="0"/>
      </w:numPr>
    </w:pPr>
    <w:rPr>
      <w:bCs/>
      <w:color w:val="FFFFFF"/>
      <w:kern w:val="36"/>
      <w:sz w:val="28"/>
    </w:rPr>
  </w:style>
  <w:style w:type="paragraph" w:customStyle="1" w:styleId="titre20">
    <w:name w:val="_titre2"/>
    <w:basedOn w:val="Normal"/>
    <w:next w:val="texte"/>
    <w:link w:val="titre2Car0"/>
    <w:qFormat/>
    <w:rsid w:val="00446472"/>
    <w:pPr>
      <w:spacing w:after="200" w:line="240" w:lineRule="auto"/>
      <w:ind w:left="284"/>
      <w:jc w:val="both"/>
      <w:outlineLvl w:val="2"/>
    </w:pPr>
    <w:rPr>
      <w:rFonts w:ascii="Calibri Light" w:eastAsia="Times New Roman" w:hAnsi="Calibri Light"/>
      <w:b/>
      <w:smallCaps/>
      <w:color w:val="AF0F2A"/>
      <w:spacing w:val="10"/>
      <w:sz w:val="20"/>
      <w:szCs w:val="48"/>
    </w:rPr>
  </w:style>
  <w:style w:type="character" w:customStyle="1" w:styleId="dispositifCar">
    <w:name w:val="_dispositif Car"/>
    <w:link w:val="dispositif"/>
    <w:rsid w:val="00FB2D9E"/>
    <w:rPr>
      <w:rFonts w:ascii="Calibri Light" w:eastAsia="Times New Roman" w:hAnsi="Calibri Light"/>
      <w:b/>
      <w:bCs/>
      <w:caps/>
      <w:color w:val="FFFFFF"/>
      <w:spacing w:val="10"/>
      <w:kern w:val="36"/>
      <w:sz w:val="28"/>
      <w:szCs w:val="48"/>
      <w:lang w:eastAsia="en-US"/>
    </w:rPr>
  </w:style>
  <w:style w:type="character" w:customStyle="1" w:styleId="titre2Car0">
    <w:name w:val="_titre2 Car"/>
    <w:link w:val="titre20"/>
    <w:rsid w:val="00446472"/>
    <w:rPr>
      <w:rFonts w:ascii="Calibri Light" w:eastAsia="Times New Roman" w:hAnsi="Calibri Light"/>
      <w:b/>
      <w:smallCaps/>
      <w:color w:val="AF0F2A"/>
      <w:spacing w:val="10"/>
      <w:szCs w:val="48"/>
      <w:lang w:eastAsia="en-US"/>
    </w:rPr>
  </w:style>
  <w:style w:type="table" w:styleId="Grilledutableau">
    <w:name w:val="Table Grid"/>
    <w:basedOn w:val="TableauNormal"/>
    <w:uiPriority w:val="39"/>
    <w:rsid w:val="00FB2D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FB2D9E"/>
    <w:pPr>
      <w:spacing w:before="240" w:after="60"/>
      <w:jc w:val="center"/>
      <w:outlineLvl w:val="0"/>
    </w:pPr>
    <w:rPr>
      <w:rFonts w:ascii="Calibri Light" w:eastAsia="Times New Roman" w:hAnsi="Calibri Light"/>
      <w:b/>
      <w:bCs/>
      <w:kern w:val="28"/>
      <w:sz w:val="32"/>
      <w:szCs w:val="32"/>
    </w:rPr>
  </w:style>
  <w:style w:type="character" w:customStyle="1" w:styleId="TitreCar">
    <w:name w:val="Titre Car"/>
    <w:link w:val="Titre"/>
    <w:uiPriority w:val="10"/>
    <w:rsid w:val="00FB2D9E"/>
    <w:rPr>
      <w:rFonts w:ascii="Calibri Light" w:eastAsia="Times New Roman" w:hAnsi="Calibri Light" w:cs="Times New Roman"/>
      <w:b/>
      <w:bCs/>
      <w:kern w:val="28"/>
      <w:sz w:val="32"/>
      <w:szCs w:val="32"/>
      <w:lang w:eastAsia="en-US"/>
    </w:rPr>
  </w:style>
  <w:style w:type="paragraph" w:customStyle="1" w:styleId="tiret2">
    <w:name w:val="_tiret2"/>
    <w:basedOn w:val="tiret1"/>
    <w:qFormat/>
    <w:rsid w:val="00322428"/>
    <w:pPr>
      <w:numPr>
        <w:ilvl w:val="1"/>
        <w:numId w:val="16"/>
      </w:numPr>
      <w:tabs>
        <w:tab w:val="clear" w:pos="851"/>
        <w:tab w:val="left" w:pos="1418"/>
      </w:tabs>
      <w:ind w:left="1418" w:hanging="338"/>
    </w:pPr>
  </w:style>
  <w:style w:type="paragraph" w:styleId="Paragraphedeliste">
    <w:name w:val="List Paragraph"/>
    <w:basedOn w:val="Normal"/>
    <w:uiPriority w:val="34"/>
    <w:qFormat/>
    <w:rsid w:val="00322428"/>
    <w:pPr>
      <w:spacing w:after="0" w:line="240" w:lineRule="auto"/>
      <w:ind w:left="720"/>
      <w:contextualSpacing/>
    </w:pPr>
    <w:rPr>
      <w:rFonts w:ascii="NewsGoth BT" w:eastAsia="Times New Roman" w:hAnsi="NewsGoth BT" w:cs="NewsGoth BT"/>
      <w:lang w:eastAsia="fr-FR"/>
    </w:rPr>
  </w:style>
  <w:style w:type="character" w:customStyle="1" w:styleId="Titre1Car">
    <w:name w:val="Titre 1 Car"/>
    <w:basedOn w:val="Policepardfaut"/>
    <w:link w:val="Titre10"/>
    <w:uiPriority w:val="9"/>
    <w:rsid w:val="00C632FA"/>
    <w:rPr>
      <w:rFonts w:ascii="Arial" w:eastAsiaTheme="majorEastAsia" w:hAnsi="Arial" w:cstheme="majorBidi"/>
      <w:b/>
      <w:color w:val="AF0F2A"/>
      <w:sz w:val="32"/>
      <w:szCs w:val="32"/>
      <w:lang w:eastAsia="en-US"/>
    </w:rPr>
  </w:style>
  <w:style w:type="character" w:customStyle="1" w:styleId="Titre2Car">
    <w:name w:val="Titre 2 Car"/>
    <w:basedOn w:val="Policepardfaut"/>
    <w:link w:val="Titre2"/>
    <w:rsid w:val="00C632FA"/>
    <w:rPr>
      <w:rFonts w:ascii="Arial" w:eastAsia="Times New Roman" w:hAnsi="Arial" w:cs="Arial"/>
      <w:b/>
      <w:bCs/>
      <w:iCs/>
      <w:color w:val="AF0F2A"/>
      <w:sz w:val="24"/>
      <w:szCs w:val="28"/>
    </w:rPr>
  </w:style>
  <w:style w:type="character" w:customStyle="1" w:styleId="Titre3Car">
    <w:name w:val="Titre 3 Car"/>
    <w:basedOn w:val="Policepardfaut"/>
    <w:link w:val="Titre3"/>
    <w:rsid w:val="00C632FA"/>
    <w:rPr>
      <w:rFonts w:ascii="Arial" w:eastAsia="Times New Roman" w:hAnsi="Arial"/>
      <w:b/>
      <w:color w:val="AF0F2A"/>
      <w:sz w:val="22"/>
      <w:szCs w:val="24"/>
    </w:rPr>
  </w:style>
  <w:style w:type="paragraph" w:styleId="Corpsdetexte">
    <w:name w:val="Body Text"/>
    <w:basedOn w:val="Normal"/>
    <w:link w:val="CorpsdetexteCar"/>
    <w:rsid w:val="00C632FA"/>
    <w:pPr>
      <w:spacing w:after="0" w:line="240" w:lineRule="auto"/>
      <w:jc w:val="both"/>
    </w:pPr>
    <w:rPr>
      <w:rFonts w:eastAsia="Times New Roman"/>
      <w:sz w:val="24"/>
      <w:szCs w:val="24"/>
      <w:lang w:eastAsia="fr-FR"/>
    </w:rPr>
  </w:style>
  <w:style w:type="character" w:customStyle="1" w:styleId="CorpsdetexteCar">
    <w:name w:val="Corps de texte Car"/>
    <w:basedOn w:val="Policepardfaut"/>
    <w:link w:val="Corpsdetexte"/>
    <w:rsid w:val="00C632FA"/>
    <w:rPr>
      <w:rFonts w:eastAsia="Times New Roman"/>
      <w:sz w:val="24"/>
      <w:szCs w:val="24"/>
    </w:rPr>
  </w:style>
  <w:style w:type="paragraph" w:styleId="Retraitcorpsdetexte">
    <w:name w:val="Body Text Indent"/>
    <w:basedOn w:val="Normal"/>
    <w:link w:val="RetraitcorpsdetexteCar"/>
    <w:rsid w:val="00C632FA"/>
    <w:pPr>
      <w:spacing w:after="0" w:line="240" w:lineRule="auto"/>
      <w:ind w:left="709"/>
      <w:jc w:val="both"/>
    </w:pPr>
    <w:rPr>
      <w:rFonts w:eastAsia="Times New Roman"/>
      <w:sz w:val="24"/>
      <w:szCs w:val="24"/>
      <w:lang w:eastAsia="fr-FR"/>
    </w:rPr>
  </w:style>
  <w:style w:type="character" w:customStyle="1" w:styleId="RetraitcorpsdetexteCar">
    <w:name w:val="Retrait corps de texte Car"/>
    <w:basedOn w:val="Policepardfaut"/>
    <w:link w:val="Retraitcorpsdetexte"/>
    <w:rsid w:val="00C632FA"/>
    <w:rPr>
      <w:rFonts w:eastAsia="Times New Roman"/>
      <w:sz w:val="24"/>
      <w:szCs w:val="24"/>
    </w:rPr>
  </w:style>
  <w:style w:type="character" w:styleId="Accentuation">
    <w:name w:val="Emphasis"/>
    <w:aliases w:val="Normal1"/>
    <w:rsid w:val="00C632FA"/>
    <w:rPr>
      <w:rFonts w:ascii="Calibri" w:hAnsi="Calibri"/>
      <w:sz w:val="22"/>
    </w:rPr>
  </w:style>
  <w:style w:type="character" w:customStyle="1" w:styleId="Normal2">
    <w:name w:val="Normal2"/>
    <w:qFormat/>
    <w:rsid w:val="00C632FA"/>
    <w:rPr>
      <w:rFonts w:ascii="Arial" w:hAnsi="Arial"/>
      <w:color w:val="auto"/>
      <w:sz w:val="22"/>
    </w:rPr>
  </w:style>
  <w:style w:type="paragraph" w:styleId="Textedebulles">
    <w:name w:val="Balloon Text"/>
    <w:basedOn w:val="Normal"/>
    <w:link w:val="TextedebullesCar"/>
    <w:uiPriority w:val="99"/>
    <w:semiHidden/>
    <w:unhideWhenUsed/>
    <w:rsid w:val="009E57E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57E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70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68475-917F-4785-B6D9-FA08A7ACE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1110</Words>
  <Characters>6108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terre dinfo</dc:creator>
  <cp:keywords/>
  <dc:description/>
  <cp:lastModifiedBy>GAUB Amelie</cp:lastModifiedBy>
  <cp:revision>6</cp:revision>
  <dcterms:created xsi:type="dcterms:W3CDTF">2018-07-03T07:50:00Z</dcterms:created>
  <dcterms:modified xsi:type="dcterms:W3CDTF">2019-02-04T13:08:00Z</dcterms:modified>
</cp:coreProperties>
</file>